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55E7" w14:textId="77777777" w:rsidR="00BE2BD6" w:rsidRPr="00D42050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42050">
        <w:rPr>
          <w:rFonts w:ascii="Arial" w:hAnsi="Arial" w:cs="Arial"/>
          <w:b/>
          <w:bCs/>
          <w:sz w:val="24"/>
          <w:szCs w:val="24"/>
        </w:rPr>
        <w:t>Zmluva o poskytnutí ubytovania odídencovi</w:t>
      </w:r>
    </w:p>
    <w:p w14:paraId="1C1E6892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DF625B">
        <w:rPr>
          <w:rFonts w:ascii="Arial" w:hAnsi="Arial" w:cs="Arial"/>
          <w:b/>
          <w:bCs/>
          <w:sz w:val="24"/>
          <w:szCs w:val="24"/>
          <w:lang w:val="uk-UA"/>
        </w:rPr>
        <w:t>Договір про надання житла біженцям</w:t>
      </w:r>
    </w:p>
    <w:p w14:paraId="559E6C53" w14:textId="77777777" w:rsidR="00BE2BD6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</w:p>
    <w:p w14:paraId="39AE8A57" w14:textId="41861F91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>podľa § 51 zákona č. 40/1964 Zb. Občiansky zákonník v znení neskorších predpisov v spojení s  § 2 Nariadenia vlády Slovenskej republiky č.</w:t>
      </w:r>
      <w:r w:rsidR="005059E9">
        <w:rPr>
          <w:rFonts w:ascii="Arial" w:hAnsi="Arial" w:cs="Arial"/>
          <w:sz w:val="16"/>
          <w:szCs w:val="16"/>
        </w:rPr>
        <w:t xml:space="preserve"> 99/</w:t>
      </w:r>
      <w:r w:rsidRPr="0024563E">
        <w:rPr>
          <w:rFonts w:ascii="Arial" w:hAnsi="Arial" w:cs="Arial"/>
          <w:sz w:val="16"/>
          <w:szCs w:val="16"/>
        </w:rPr>
        <w:t xml:space="preserve">2022 </w:t>
      </w:r>
      <w:r w:rsidR="005059E9">
        <w:rPr>
          <w:rFonts w:ascii="Arial" w:hAnsi="Arial" w:cs="Arial"/>
          <w:sz w:val="16"/>
          <w:szCs w:val="16"/>
        </w:rPr>
        <w:t xml:space="preserve">Z. z. </w:t>
      </w:r>
      <w:r w:rsidRPr="0024563E">
        <w:rPr>
          <w:rFonts w:ascii="Arial" w:hAnsi="Arial" w:cs="Arial"/>
          <w:sz w:val="16"/>
          <w:szCs w:val="16"/>
        </w:rPr>
        <w:t xml:space="preserve">o poskytovaní príspevku za ubytovanie odídenca  (ďalej len </w:t>
      </w:r>
      <w:r w:rsidRPr="0024563E">
        <w:rPr>
          <w:rFonts w:ascii="Arial" w:hAnsi="Arial" w:cs="Arial"/>
          <w:b/>
          <w:bCs/>
          <w:sz w:val="16"/>
          <w:szCs w:val="16"/>
        </w:rPr>
        <w:t>„Nariadenie vlády“</w:t>
      </w:r>
      <w:r w:rsidRPr="0024563E">
        <w:rPr>
          <w:rFonts w:ascii="Arial" w:hAnsi="Arial" w:cs="Arial"/>
          <w:sz w:val="16"/>
          <w:szCs w:val="16"/>
        </w:rPr>
        <w:t>) uzatvorená medzi Zmluvnými stranami:</w:t>
      </w:r>
    </w:p>
    <w:p w14:paraId="77FDEB71" w14:textId="77777777" w:rsidR="00BE2BD6" w:rsidRPr="0024563E" w:rsidRDefault="00BE2BD6" w:rsidP="006952E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24563E">
        <w:rPr>
          <w:rFonts w:ascii="Arial" w:hAnsi="Arial" w:cs="Arial"/>
          <w:sz w:val="16"/>
          <w:szCs w:val="16"/>
        </w:rPr>
        <w:t xml:space="preserve">(ďalej spolu len </w:t>
      </w:r>
      <w:r w:rsidRPr="0024563E">
        <w:rPr>
          <w:rFonts w:ascii="Arial" w:hAnsi="Arial" w:cs="Arial"/>
          <w:b/>
          <w:bCs/>
          <w:sz w:val="16"/>
          <w:szCs w:val="16"/>
        </w:rPr>
        <w:t>„Zmluva“</w:t>
      </w:r>
      <w:r w:rsidRPr="0024563E">
        <w:rPr>
          <w:rFonts w:ascii="Arial" w:hAnsi="Arial" w:cs="Arial"/>
          <w:sz w:val="16"/>
          <w:szCs w:val="16"/>
        </w:rPr>
        <w:t>)</w:t>
      </w:r>
    </w:p>
    <w:p w14:paraId="633E44F6" w14:textId="2850904D" w:rsidR="00BE2BD6" w:rsidRPr="003F5487" w:rsidRDefault="00BE2BD6" w:rsidP="003F5487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Відповідно до </w:t>
      </w:r>
      <w:r w:rsidRPr="0024563E">
        <w:rPr>
          <w:rFonts w:ascii="Arial" w:hAnsi="Arial" w:cs="Arial"/>
          <w:sz w:val="16"/>
          <w:szCs w:val="16"/>
          <w:lang w:val="uk-UA"/>
        </w:rPr>
        <w:t xml:space="preserve">§ 51 </w:t>
      </w:r>
      <w:r w:rsidRPr="0024563E">
        <w:rPr>
          <w:rFonts w:ascii="Arial" w:hAnsi="Arial" w:cs="Arial"/>
          <w:bCs/>
          <w:sz w:val="16"/>
          <w:szCs w:val="16"/>
          <w:lang w:val="uk-UA"/>
        </w:rPr>
        <w:t xml:space="preserve"> Закону № 40/1964 Зб. Цивільний кодекс, зі змінами, у поєднанні з § 2 Урядового регламенту Словацької </w:t>
      </w:r>
      <w:r w:rsidRPr="005059E9">
        <w:rPr>
          <w:rFonts w:ascii="Arial" w:hAnsi="Arial" w:cs="Arial"/>
          <w:bCs/>
          <w:sz w:val="16"/>
          <w:szCs w:val="16"/>
          <w:lang w:val="uk-UA"/>
        </w:rPr>
        <w:t xml:space="preserve">Республіки № </w:t>
      </w:r>
      <w:r w:rsidR="005059E9" w:rsidRPr="005059E9">
        <w:rPr>
          <w:rFonts w:ascii="Arial" w:hAnsi="Arial" w:cs="Arial"/>
          <w:iCs/>
          <w:sz w:val="16"/>
          <w:szCs w:val="16"/>
        </w:rPr>
        <w:t xml:space="preserve">99/2022 </w:t>
      </w:r>
      <w:r w:rsidR="005059E9" w:rsidRPr="005059E9">
        <w:rPr>
          <w:rFonts w:ascii="Arial" w:hAnsi="Arial" w:cs="Arial"/>
          <w:bCs/>
          <w:sz w:val="16"/>
          <w:szCs w:val="16"/>
          <w:lang w:val="uk-UA"/>
        </w:rPr>
        <w:t>З</w:t>
      </w:r>
      <w:r w:rsidR="005059E9" w:rsidRPr="005059E9">
        <w:rPr>
          <w:rFonts w:ascii="Arial" w:hAnsi="Arial" w:cs="Arial"/>
          <w:bCs/>
          <w:sz w:val="16"/>
          <w:szCs w:val="16"/>
        </w:rPr>
        <w:t>.</w:t>
      </w:r>
      <w:r w:rsidR="005059E9" w:rsidRPr="005059E9">
        <w:rPr>
          <w:rFonts w:ascii="Arial" w:hAnsi="Arial" w:cs="Arial"/>
          <w:iCs/>
          <w:sz w:val="16"/>
          <w:szCs w:val="16"/>
          <w:lang w:val="ru-RU"/>
        </w:rPr>
        <w:t>з</w:t>
      </w:r>
      <w:r w:rsidR="005059E9" w:rsidRPr="005059E9">
        <w:rPr>
          <w:rFonts w:ascii="Arial" w:hAnsi="Arial" w:cs="Arial"/>
          <w:iCs/>
          <w:sz w:val="16"/>
          <w:szCs w:val="16"/>
        </w:rPr>
        <w:t>.</w:t>
      </w:r>
      <w:r w:rsidR="005059E9">
        <w:rPr>
          <w:rFonts w:ascii="Arial" w:hAnsi="Arial" w:cs="Arial"/>
          <w:iCs/>
          <w:sz w:val="16"/>
          <w:szCs w:val="16"/>
        </w:rPr>
        <w:t xml:space="preserve"> </w:t>
      </w:r>
      <w:r w:rsidRPr="005059E9">
        <w:rPr>
          <w:rFonts w:ascii="Arial" w:hAnsi="Arial" w:cs="Arial"/>
          <w:bCs/>
          <w:sz w:val="16"/>
          <w:szCs w:val="16"/>
          <w:lang w:val="uk-UA"/>
        </w:rPr>
        <w:t>про надання</w:t>
      </w:r>
      <w:r>
        <w:rPr>
          <w:rFonts w:ascii="Arial" w:hAnsi="Arial" w:cs="Arial"/>
          <w:bCs/>
          <w:sz w:val="16"/>
          <w:szCs w:val="16"/>
          <w:lang w:val="uk-UA"/>
        </w:rPr>
        <w:t xml:space="preserve"> внеску на проживання біженця 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Державний регламент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), укладеним між Договірними Сторонами: </w:t>
      </w:r>
    </w:p>
    <w:p w14:paraId="66E87565" w14:textId="77777777" w:rsidR="00BE2BD6" w:rsidRPr="003F5487" w:rsidRDefault="00BE2BD6" w:rsidP="00501DF0">
      <w:pPr>
        <w:pStyle w:val="Bezriadkovania"/>
        <w:tabs>
          <w:tab w:val="left" w:pos="3387"/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Cs/>
          <w:sz w:val="16"/>
          <w:szCs w:val="16"/>
          <w:lang w:val="uk-UA"/>
        </w:rPr>
      </w:pPr>
      <w:r w:rsidRPr="003F5487">
        <w:rPr>
          <w:rFonts w:ascii="Arial" w:hAnsi="Arial" w:cs="Arial"/>
          <w:bCs/>
          <w:sz w:val="16"/>
          <w:szCs w:val="16"/>
          <w:lang w:val="uk-UA"/>
        </w:rPr>
        <w:t xml:space="preserve">(далі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3F5487">
        <w:rPr>
          <w:rFonts w:ascii="Arial" w:hAnsi="Arial" w:cs="Arial"/>
          <w:b/>
          <w:bCs/>
          <w:sz w:val="16"/>
          <w:szCs w:val="16"/>
          <w:lang w:val="uk-UA"/>
        </w:rPr>
        <w:t>Договір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3F5487">
        <w:rPr>
          <w:rFonts w:ascii="Arial" w:hAnsi="Arial" w:cs="Arial"/>
          <w:bCs/>
          <w:sz w:val="16"/>
          <w:szCs w:val="16"/>
          <w:lang w:val="uk-UA"/>
        </w:rPr>
        <w:t>)</w:t>
      </w: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46A1B9E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7EEC9055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фізична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5CB7206" w14:textId="77777777" w:rsidTr="00472F82">
        <w:trPr>
          <w:trHeight w:val="230"/>
        </w:trPr>
        <w:tc>
          <w:tcPr>
            <w:tcW w:w="8940" w:type="dxa"/>
          </w:tcPr>
          <w:p w14:paraId="05B2574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647BF5A1" w14:textId="77777777" w:rsidTr="00472F82">
        <w:trPr>
          <w:trHeight w:val="170"/>
        </w:trPr>
        <w:tc>
          <w:tcPr>
            <w:tcW w:w="8940" w:type="dxa"/>
          </w:tcPr>
          <w:p w14:paraId="08E2163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AD8402B" w14:textId="77777777" w:rsidTr="00472F82">
        <w:trPr>
          <w:trHeight w:val="190"/>
        </w:trPr>
        <w:tc>
          <w:tcPr>
            <w:tcW w:w="8940" w:type="dxa"/>
          </w:tcPr>
          <w:p w14:paraId="028B08A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899F56" w14:textId="77777777" w:rsidTr="00472F82">
        <w:trPr>
          <w:trHeight w:val="180"/>
        </w:trPr>
        <w:tc>
          <w:tcPr>
            <w:tcW w:w="8940" w:type="dxa"/>
          </w:tcPr>
          <w:p w14:paraId="4522865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053BD38E" w14:textId="77777777" w:rsidTr="00472F82">
        <w:trPr>
          <w:trHeight w:val="240"/>
        </w:trPr>
        <w:tc>
          <w:tcPr>
            <w:tcW w:w="8940" w:type="dxa"/>
          </w:tcPr>
          <w:p w14:paraId="32B28241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632F9D31" w14:textId="77777777" w:rsidR="00BE2BD6" w:rsidRPr="008828FA" w:rsidRDefault="00BE2BD6" w:rsidP="003F5487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1AEFB88C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34AE39E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F955EC6" w14:textId="77777777" w:rsidTr="00472F82">
        <w:trPr>
          <w:trHeight w:val="230"/>
        </w:trPr>
        <w:tc>
          <w:tcPr>
            <w:tcW w:w="8940" w:type="dxa"/>
          </w:tcPr>
          <w:p w14:paraId="798788B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Názov: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137D183" w14:textId="77777777" w:rsidTr="00472F82">
        <w:trPr>
          <w:trHeight w:val="170"/>
        </w:trPr>
        <w:tc>
          <w:tcPr>
            <w:tcW w:w="8940" w:type="dxa"/>
          </w:tcPr>
          <w:p w14:paraId="0061C10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IČO: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E4F866C" w14:textId="77777777" w:rsidTr="00472F82">
        <w:trPr>
          <w:trHeight w:val="190"/>
        </w:trPr>
        <w:tc>
          <w:tcPr>
            <w:tcW w:w="8940" w:type="dxa"/>
          </w:tcPr>
          <w:p w14:paraId="156D548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Sídlo: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D144AD2" w14:textId="77777777" w:rsidTr="00472F82">
        <w:trPr>
          <w:trHeight w:val="190"/>
        </w:trPr>
        <w:tc>
          <w:tcPr>
            <w:tcW w:w="8940" w:type="dxa"/>
          </w:tcPr>
          <w:p w14:paraId="6BE4A17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BE2BD6" w:rsidRPr="004C7AD6" w14:paraId="33802C51" w14:textId="77777777" w:rsidTr="00472F82">
        <w:trPr>
          <w:trHeight w:val="190"/>
        </w:trPr>
        <w:tc>
          <w:tcPr>
            <w:tcW w:w="8940" w:type="dxa"/>
          </w:tcPr>
          <w:p w14:paraId="4E87316E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BE2BD6" w:rsidRPr="004C7AD6" w14:paraId="0C02C0F3" w14:textId="77777777" w:rsidTr="00472F82">
        <w:trPr>
          <w:trHeight w:val="180"/>
        </w:trPr>
        <w:tc>
          <w:tcPr>
            <w:tcW w:w="8940" w:type="dxa"/>
          </w:tcPr>
          <w:p w14:paraId="5730F3B8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BDC0AEC" w14:textId="77777777" w:rsidTr="00472F82">
        <w:trPr>
          <w:trHeight w:val="240"/>
        </w:trPr>
        <w:tc>
          <w:tcPr>
            <w:tcW w:w="8940" w:type="dxa"/>
          </w:tcPr>
          <w:p w14:paraId="60B0DB5B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439BE9E8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4F6951F5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5F9F0990" w14:textId="77777777" w:rsidTr="00472F82">
        <w:trPr>
          <w:trHeight w:val="210"/>
        </w:trPr>
        <w:tc>
          <w:tcPr>
            <w:tcW w:w="8940" w:type="dxa"/>
            <w:shd w:val="clear" w:color="auto" w:fill="EEECE1"/>
          </w:tcPr>
          <w:p w14:paraId="1679F454" w14:textId="77777777" w:rsidR="00BE2BD6" w:rsidRPr="004C7AD6" w:rsidRDefault="00BE2BD6" w:rsidP="00472F82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Odídenec</w:t>
            </w:r>
            <w:r w:rsidRPr="004C7AD6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2"/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 xml:space="preserve"> Біженець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uk-UA"/>
              </w:rPr>
              <w:t>2</w:t>
            </w:r>
            <w:r w:rsidRPr="00C2301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4B0C2711" w14:textId="77777777" w:rsidTr="00472F82">
        <w:trPr>
          <w:trHeight w:val="230"/>
        </w:trPr>
        <w:tc>
          <w:tcPr>
            <w:tcW w:w="8940" w:type="dxa"/>
          </w:tcPr>
          <w:p w14:paraId="733ECB5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38CE44BA" w14:textId="77777777" w:rsidTr="00472F82">
        <w:trPr>
          <w:trHeight w:val="170"/>
        </w:trPr>
        <w:tc>
          <w:tcPr>
            <w:tcW w:w="8940" w:type="dxa"/>
          </w:tcPr>
          <w:p w14:paraId="2C439C41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1CD2F18" w14:textId="77777777" w:rsidTr="00472F82">
        <w:trPr>
          <w:trHeight w:val="170"/>
        </w:trPr>
        <w:tc>
          <w:tcPr>
            <w:tcW w:w="8940" w:type="dxa"/>
          </w:tcPr>
          <w:p w14:paraId="5C2F689D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Miesto narodenia: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 народження:</w:t>
            </w:r>
          </w:p>
        </w:tc>
      </w:tr>
      <w:tr w:rsidR="00BE2BD6" w:rsidRPr="004C7AD6" w14:paraId="770B59AC" w14:textId="77777777" w:rsidTr="00472F82">
        <w:trPr>
          <w:trHeight w:val="170"/>
        </w:trPr>
        <w:tc>
          <w:tcPr>
            <w:tcW w:w="8940" w:type="dxa"/>
          </w:tcPr>
          <w:p w14:paraId="57948050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Štátna príslušnosť: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Громадянство:</w:t>
            </w:r>
          </w:p>
        </w:tc>
      </w:tr>
      <w:tr w:rsidR="00BE2BD6" w:rsidRPr="004C7AD6" w14:paraId="766AA145" w14:textId="77777777" w:rsidTr="00472F82">
        <w:trPr>
          <w:trHeight w:val="170"/>
        </w:trPr>
        <w:tc>
          <w:tcPr>
            <w:tcW w:w="8940" w:type="dxa"/>
          </w:tcPr>
          <w:p w14:paraId="097C08CF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Identifikátor: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Ідентифікатор:</w:t>
            </w:r>
          </w:p>
        </w:tc>
      </w:tr>
      <w:tr w:rsidR="00BE2BD6" w:rsidRPr="004C7AD6" w14:paraId="3C72BCFB" w14:textId="77777777" w:rsidTr="00472F82">
        <w:trPr>
          <w:trHeight w:val="170"/>
        </w:trPr>
        <w:tc>
          <w:tcPr>
            <w:tcW w:w="8940" w:type="dxa"/>
          </w:tcPr>
          <w:p w14:paraId="73B9DD7B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Rodné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Персональний номер:</w:t>
            </w:r>
          </w:p>
        </w:tc>
      </w:tr>
      <w:tr w:rsidR="00BE2BD6" w:rsidRPr="004C7AD6" w14:paraId="69BD858A" w14:textId="77777777" w:rsidTr="00472F82">
        <w:trPr>
          <w:trHeight w:val="170"/>
        </w:trPr>
        <w:tc>
          <w:tcPr>
            <w:tcW w:w="8940" w:type="dxa"/>
          </w:tcPr>
          <w:p w14:paraId="18C8C86C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Cestovný doklad: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Паспорт:</w:t>
            </w:r>
          </w:p>
        </w:tc>
      </w:tr>
      <w:tr w:rsidR="00BE2BD6" w:rsidRPr="004C7AD6" w14:paraId="1DDE4952" w14:textId="77777777" w:rsidTr="00472F82">
        <w:trPr>
          <w:trHeight w:val="170"/>
        </w:trPr>
        <w:tc>
          <w:tcPr>
            <w:tcW w:w="8940" w:type="dxa"/>
          </w:tcPr>
          <w:p w14:paraId="26B8E2B7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Trvalé bydlisko: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Постійне місце проживання:</w:t>
            </w:r>
          </w:p>
        </w:tc>
      </w:tr>
      <w:tr w:rsidR="00BE2BD6" w:rsidRPr="004C7AD6" w14:paraId="2F47BAD3" w14:textId="77777777" w:rsidTr="00472F82">
        <w:trPr>
          <w:trHeight w:val="170"/>
        </w:trPr>
        <w:tc>
          <w:tcPr>
            <w:tcW w:w="8940" w:type="dxa"/>
          </w:tcPr>
          <w:p w14:paraId="73AF8329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Predchádzajúci pobyt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3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Попереднє перебування</w:t>
            </w:r>
            <w:r w:rsidRPr="004C7AD6">
              <w:rPr>
                <w:rFonts w:ascii="Arial" w:hAnsi="Arial" w:cs="Arial"/>
                <w:i/>
                <w:sz w:val="18"/>
                <w:szCs w:val="18"/>
                <w:vertAlign w:val="superscript"/>
                <w:lang w:val="uk-UA"/>
              </w:rPr>
              <w:t>3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C05691A" w14:textId="77777777" w:rsidTr="00472F82">
        <w:trPr>
          <w:trHeight w:val="170"/>
        </w:trPr>
        <w:tc>
          <w:tcPr>
            <w:tcW w:w="8940" w:type="dxa"/>
          </w:tcPr>
          <w:p w14:paraId="6DD6FF1A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Číslo dokladu o tolerovanom pobyte: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№ документу про дозволений побут: </w:t>
            </w:r>
          </w:p>
        </w:tc>
      </w:tr>
      <w:tr w:rsidR="00BE2BD6" w:rsidRPr="004C7AD6" w14:paraId="1423010F" w14:textId="77777777" w:rsidTr="00472F82">
        <w:trPr>
          <w:trHeight w:val="170"/>
        </w:trPr>
        <w:tc>
          <w:tcPr>
            <w:tcW w:w="8940" w:type="dxa"/>
          </w:tcPr>
          <w:p w14:paraId="269DF093" w14:textId="77777777" w:rsidR="00BE2BD6" w:rsidRPr="004C7AD6" w:rsidRDefault="00BE2BD6" w:rsidP="00472F82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Kontakt: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/Контакт:</w:t>
            </w:r>
          </w:p>
        </w:tc>
      </w:tr>
    </w:tbl>
    <w:p w14:paraId="1DEC6522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(ďalej len „</w:t>
      </w:r>
      <w:r w:rsidRPr="008828FA">
        <w:rPr>
          <w:rFonts w:ascii="Arial" w:hAnsi="Arial" w:cs="Arial"/>
          <w:b/>
          <w:bCs/>
          <w:sz w:val="18"/>
          <w:szCs w:val="18"/>
        </w:rPr>
        <w:t>Odídenec“</w:t>
      </w:r>
      <w:r w:rsidRPr="008828FA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/</w:t>
      </w:r>
      <w:r w:rsidRPr="00963CA2">
        <w:rPr>
          <w:rFonts w:ascii="Arial" w:hAnsi="Arial" w:cs="Arial"/>
          <w:sz w:val="18"/>
          <w:szCs w:val="18"/>
        </w:rPr>
        <w:t>(</w:t>
      </w:r>
      <w:r w:rsidRPr="00DF625B">
        <w:rPr>
          <w:rFonts w:ascii="Arial" w:hAnsi="Arial" w:cs="Arial"/>
          <w:sz w:val="18"/>
          <w:szCs w:val="18"/>
          <w:lang w:val="uk-UA"/>
        </w:rPr>
        <w:t>далі</w:t>
      </w:r>
      <w:r w:rsidRPr="00963CA2">
        <w:rPr>
          <w:rFonts w:ascii="Arial" w:hAnsi="Arial" w:cs="Arial"/>
          <w:sz w:val="18"/>
          <w:szCs w:val="18"/>
        </w:rPr>
        <w:t xml:space="preserve"> –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27ED9">
        <w:rPr>
          <w:rFonts w:ascii="Arial" w:hAnsi="Arial" w:cs="Arial"/>
          <w:b/>
          <w:sz w:val="18"/>
          <w:szCs w:val="18"/>
          <w:lang w:val="uk-UA"/>
        </w:rPr>
        <w:t>Біженець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963CA2">
        <w:rPr>
          <w:rFonts w:ascii="Arial" w:hAnsi="Arial" w:cs="Arial"/>
          <w:sz w:val="18"/>
          <w:szCs w:val="18"/>
        </w:rPr>
        <w:t xml:space="preserve">) </w:t>
      </w:r>
    </w:p>
    <w:p w14:paraId="10F0842C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24563E">
        <w:rPr>
          <w:rFonts w:ascii="Arial" w:hAnsi="Arial" w:cs="Arial"/>
          <w:sz w:val="18"/>
          <w:szCs w:val="18"/>
        </w:rPr>
        <w:t>(Oprávnená osoba a Odídenec ďalej spolu aj ako „</w:t>
      </w:r>
      <w:r w:rsidRPr="0024563E">
        <w:rPr>
          <w:rFonts w:ascii="Arial" w:hAnsi="Arial" w:cs="Arial"/>
          <w:b/>
          <w:bCs/>
          <w:sz w:val="18"/>
          <w:szCs w:val="18"/>
        </w:rPr>
        <w:t>Zmluvné strany</w:t>
      </w:r>
      <w:r w:rsidRPr="0024563E">
        <w:rPr>
          <w:rFonts w:ascii="Arial" w:hAnsi="Arial" w:cs="Arial"/>
          <w:sz w:val="18"/>
          <w:szCs w:val="18"/>
        </w:rPr>
        <w:t>“)/(</w:t>
      </w:r>
      <w:r w:rsidRPr="0024563E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 xml:space="preserve"> і </w:t>
      </w:r>
      <w:r w:rsidRPr="0024563E">
        <w:rPr>
          <w:rFonts w:ascii="Arial" w:hAnsi="Arial" w:cs="Arial"/>
          <w:sz w:val="18"/>
          <w:szCs w:val="18"/>
          <w:lang w:val="uk-UA"/>
        </w:rPr>
        <w:t>Біженець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надалі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24563E">
        <w:rPr>
          <w:rFonts w:ascii="Arial" w:hAnsi="Arial" w:cs="Arial"/>
          <w:sz w:val="18"/>
          <w:szCs w:val="18"/>
          <w:lang w:val="uk-UA"/>
        </w:rPr>
        <w:t>іменуються</w:t>
      </w:r>
      <w:r w:rsidRPr="0024563E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Сторони Договору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24563E">
        <w:rPr>
          <w:rFonts w:ascii="Arial" w:hAnsi="Arial" w:cs="Arial"/>
          <w:sz w:val="18"/>
          <w:szCs w:val="18"/>
        </w:rPr>
        <w:t>)</w:t>
      </w:r>
    </w:p>
    <w:p w14:paraId="760B5603" w14:textId="77777777" w:rsidR="00BE2BD6" w:rsidRDefault="00BE2BD6" w:rsidP="00270585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0"/>
      </w:tblGrid>
      <w:tr w:rsidR="00BE2BD6" w:rsidRPr="004C7AD6" w14:paraId="2257FFB0" w14:textId="77777777" w:rsidTr="00607741">
        <w:trPr>
          <w:trHeight w:val="210"/>
        </w:trPr>
        <w:tc>
          <w:tcPr>
            <w:tcW w:w="8940" w:type="dxa"/>
            <w:shd w:val="clear" w:color="auto" w:fill="EEECE1"/>
          </w:tcPr>
          <w:p w14:paraId="2BEF9C9D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9521891"/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4C7AD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792F3BFD" w14:textId="77777777" w:rsidTr="00607741">
        <w:trPr>
          <w:trHeight w:val="230"/>
        </w:trPr>
        <w:tc>
          <w:tcPr>
            <w:tcW w:w="8940" w:type="dxa"/>
          </w:tcPr>
          <w:p w14:paraId="24F8D5CF" w14:textId="344FD2FC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Druh stavby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4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</w:t>
            </w:r>
            <w:r w:rsidR="00C37280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4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14D0E0A2" w14:textId="77777777" w:rsidTr="00607741">
        <w:trPr>
          <w:trHeight w:val="170"/>
        </w:trPr>
        <w:tc>
          <w:tcPr>
            <w:tcW w:w="8940" w:type="dxa"/>
          </w:tcPr>
          <w:p w14:paraId="241D584A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Ulica: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2FE2EF0" w14:textId="77777777" w:rsidTr="00607741">
        <w:trPr>
          <w:trHeight w:val="190"/>
        </w:trPr>
        <w:tc>
          <w:tcPr>
            <w:tcW w:w="8940" w:type="dxa"/>
          </w:tcPr>
          <w:p w14:paraId="2C4660D9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>Súpisné číslo:</w:t>
            </w:r>
            <w:r w:rsidRPr="004C7AD6">
              <w:t xml:space="preserve"> </w:t>
            </w:r>
            <w:r w:rsidRPr="004C7AD6">
              <w:rPr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2C49E0E2" w14:textId="77777777" w:rsidTr="00607741">
        <w:trPr>
          <w:trHeight w:val="180"/>
        </w:trPr>
        <w:tc>
          <w:tcPr>
            <w:tcW w:w="8940" w:type="dxa"/>
          </w:tcPr>
          <w:p w14:paraId="0C5B7951" w14:textId="77777777" w:rsidR="00BE2BD6" w:rsidRPr="004C7AD6" w:rsidRDefault="00BE2BD6" w:rsidP="00607741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E2BD6" w:rsidRPr="004C7AD6" w14:paraId="58AC01A1" w14:textId="77777777" w:rsidTr="00607741">
        <w:trPr>
          <w:trHeight w:val="240"/>
        </w:trPr>
        <w:tc>
          <w:tcPr>
            <w:tcW w:w="8940" w:type="dxa"/>
          </w:tcPr>
          <w:p w14:paraId="29450A61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Pr="004C7AD6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  <w:tr w:rsidR="00BE2BD6" w:rsidRPr="004C7AD6" w14:paraId="51E9469B" w14:textId="77777777" w:rsidTr="00607741">
        <w:trPr>
          <w:trHeight w:val="240"/>
        </w:trPr>
        <w:tc>
          <w:tcPr>
            <w:tcW w:w="8940" w:type="dxa"/>
          </w:tcPr>
          <w:p w14:paraId="59C767E3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Obec: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</w:p>
        </w:tc>
      </w:tr>
      <w:tr w:rsidR="00BE2BD6" w:rsidRPr="004C7AD6" w14:paraId="1668CD0E" w14:textId="77777777" w:rsidTr="00607741">
        <w:trPr>
          <w:trHeight w:val="240"/>
        </w:trPr>
        <w:tc>
          <w:tcPr>
            <w:tcW w:w="8940" w:type="dxa"/>
          </w:tcPr>
          <w:p w14:paraId="7D468BA9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Okres: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</w:p>
        </w:tc>
      </w:tr>
      <w:tr w:rsidR="00BE2BD6" w:rsidRPr="004C7AD6" w14:paraId="0E6C1FF8" w14:textId="77777777" w:rsidTr="00607741">
        <w:trPr>
          <w:trHeight w:val="240"/>
        </w:trPr>
        <w:tc>
          <w:tcPr>
            <w:tcW w:w="8940" w:type="dxa"/>
          </w:tcPr>
          <w:p w14:paraId="4D8F52E6" w14:textId="77777777" w:rsidR="00BE2BD6" w:rsidRPr="004C7AD6" w:rsidRDefault="00BE2BD6" w:rsidP="00607741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4C7AD6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BE2BD6" w:rsidRPr="004C7AD6" w14:paraId="2911DB82" w14:textId="77777777" w:rsidTr="00607741">
        <w:trPr>
          <w:trHeight w:val="240"/>
        </w:trPr>
        <w:tc>
          <w:tcPr>
            <w:tcW w:w="8940" w:type="dxa"/>
          </w:tcPr>
          <w:p w14:paraId="65131B79" w14:textId="77777777" w:rsidR="00BE2BD6" w:rsidRPr="004C7AD6" w:rsidRDefault="00BE2BD6" w:rsidP="00607741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91061">
              <w:rPr>
                <w:rFonts w:ascii="Arial" w:hAnsi="Arial" w:cs="Arial"/>
                <w:sz w:val="18"/>
                <w:szCs w:val="18"/>
              </w:rPr>
              <w:t>Okresný úrad ............................................., katastrálny odbor/</w:t>
            </w:r>
            <w:r w:rsidRPr="00891061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891061">
              <w:rPr>
                <w:rFonts w:ascii="Arial" w:hAnsi="Arial" w:cs="Arial"/>
                <w:sz w:val="18"/>
                <w:szCs w:val="18"/>
              </w:rPr>
              <w:t xml:space="preserve">...................................., </w:t>
            </w:r>
            <w:r w:rsidRPr="00891061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Pr="004C7AD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</w:tbl>
    <w:p w14:paraId="2D1EC8F1" w14:textId="77777777" w:rsidR="00BE2BD6" w:rsidRPr="008828FA" w:rsidRDefault="00BE2BD6" w:rsidP="00501DF0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AD1C23">
        <w:rPr>
          <w:rFonts w:ascii="Arial" w:hAnsi="Arial" w:cs="Arial"/>
          <w:sz w:val="18"/>
          <w:szCs w:val="18"/>
          <w:lang w:val="uk-UA"/>
        </w:rPr>
        <w:t>далі</w:t>
      </w:r>
      <w:r w:rsidRPr="00AD1C23">
        <w:rPr>
          <w:rFonts w:ascii="Arial" w:hAnsi="Arial" w:cs="Arial"/>
          <w:sz w:val="18"/>
          <w:szCs w:val="18"/>
        </w:rPr>
        <w:t xml:space="preserve"> </w:t>
      </w:r>
      <w:r w:rsidRPr="00A27ED9">
        <w:rPr>
          <w:rFonts w:ascii="Arial" w:hAnsi="Arial" w:cs="Arial"/>
          <w:b/>
          <w:sz w:val="18"/>
          <w:szCs w:val="18"/>
        </w:rPr>
        <w:t>«</w:t>
      </w:r>
      <w:r w:rsidRPr="00AD1C2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A27ED9">
        <w:rPr>
          <w:rFonts w:ascii="Arial" w:hAnsi="Arial" w:cs="Arial"/>
          <w:b/>
          <w:sz w:val="18"/>
          <w:szCs w:val="18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bookmarkEnd w:id="0"/>
    <w:p w14:paraId="110FA0AB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91"/>
        <w:gridCol w:w="4360"/>
      </w:tblGrid>
      <w:tr w:rsidR="00BE2BD6" w:rsidRPr="004C7AD6" w14:paraId="277ECC01" w14:textId="77777777" w:rsidTr="007D21AD">
        <w:tc>
          <w:tcPr>
            <w:tcW w:w="4791" w:type="dxa"/>
            <w:shd w:val="clear" w:color="auto" w:fill="EEECE1"/>
          </w:tcPr>
          <w:p w14:paraId="1F936ECE" w14:textId="77777777" w:rsidR="00BE2BD6" w:rsidRPr="004C7AD6" w:rsidRDefault="00BE2BD6" w:rsidP="004C7AD6">
            <w:pPr>
              <w:pStyle w:val="Bezriadkovania"/>
              <w:tabs>
                <w:tab w:val="left" w:pos="2268"/>
                <w:tab w:val="center" w:pos="3119"/>
                <w:tab w:val="left" w:pos="3686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 Úvodné ustanovenia:</w:t>
            </w:r>
          </w:p>
        </w:tc>
        <w:tc>
          <w:tcPr>
            <w:tcW w:w="4360" w:type="dxa"/>
            <w:shd w:val="clear" w:color="auto" w:fill="EEECE1"/>
          </w:tcPr>
          <w:p w14:paraId="760E8E87" w14:textId="4E9F60DD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Стаття </w:t>
            </w:r>
            <w:r w:rsidR="00CA0423">
              <w:rPr>
                <w:rFonts w:ascii="Arial" w:hAnsi="Arial" w:cs="Arial"/>
                <w:b/>
                <w:sz w:val="18"/>
                <w:szCs w:val="18"/>
                <w:lang w:val="en-GB"/>
              </w:rPr>
              <w:t>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Вступні положення</w:t>
            </w:r>
          </w:p>
        </w:tc>
      </w:tr>
      <w:tr w:rsidR="00BE2BD6" w:rsidRPr="004C7AD6" w14:paraId="64B7F4F2" w14:textId="77777777" w:rsidTr="007D21AD">
        <w:tc>
          <w:tcPr>
            <w:tcW w:w="4791" w:type="dxa"/>
          </w:tcPr>
          <w:p w14:paraId="4664F8B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Účelom Zmluvy je poskytnutie dočasného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bezodplatného </w:t>
            </w:r>
            <w:r w:rsidRPr="004C7AD6">
              <w:rPr>
                <w:rFonts w:ascii="Arial" w:hAnsi="Arial" w:cs="Arial"/>
                <w:sz w:val="18"/>
                <w:szCs w:val="18"/>
              </w:rPr>
              <w:t>ubytovania Odídencovi v súvislosti s ozbrojeným konfliktom na Ukrajine, v súlade so zákonom č. 480/2002 Z. z. o azyle a o zmene a doplnení niektorých zákonov v znení neskorších predpisov (ďalej len „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Zákon o azyle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“). </w:t>
            </w:r>
          </w:p>
          <w:p w14:paraId="2AA545DD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ubytovanie poskytované Odídencovi na základe tejto Zmluvy je bezodplatné.</w:t>
            </w:r>
          </w:p>
          <w:p w14:paraId="21760588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89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Oprávnená osoba má právo uplatniť si príspevok za ubytovanie Odídenca podľa § 36a Zákona o azyle v spojení s § 1 Nariadenia vlády.</w:t>
            </w:r>
          </w:p>
          <w:p w14:paraId="47BEE881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že sa na ňu nevzťahujú obmedzenia poskytovania príspevku podľa § 36a ods. 2 šiestej a siedmej vety Zákona o azyle.</w:t>
            </w:r>
          </w:p>
          <w:p w14:paraId="01EA7C40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sa mu neposkytuje ubytovanie v azylovom zariadení.</w:t>
            </w:r>
          </w:p>
          <w:p w14:paraId="1BAD5F7F" w14:textId="77777777" w:rsidR="00BE2BD6" w:rsidRPr="004C7AD6" w:rsidRDefault="00BE2BD6" w:rsidP="006C598A">
            <w:pPr>
              <w:pStyle w:val="Bezriadkovania"/>
              <w:numPr>
                <w:ilvl w:val="0"/>
                <w:numId w:val="1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vyhlasuje, že berie na vedomie, že počas poskytovania ubytovania, je povinný raz mesačne osobne oznámiť obci, že mu Oprávnená osoba poskytuje ubytovanie.</w:t>
            </w:r>
          </w:p>
        </w:tc>
        <w:tc>
          <w:tcPr>
            <w:tcW w:w="4360" w:type="dxa"/>
          </w:tcPr>
          <w:p w14:paraId="6535401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1. Метою Договору є надання тимчасового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безкоштовного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проживання біженцю  у зв'язку зі збройним конфліктом в Україні, відповідно до Закону № 480/2002 Про надання притулку та про внесення змін до деяких законів в актуальній редакції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  <w:lang w:val="uk-UA"/>
              </w:rPr>
              <w:t>Закон про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«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надання притулку»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).</w:t>
            </w:r>
          </w:p>
          <w:p w14:paraId="46E97320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2.  Уповноважена особа заявляє, що помешкання, яке надається біженцеві згідно цього договору є безкоштовним. </w:t>
            </w:r>
          </w:p>
          <w:p w14:paraId="04F25D4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Сторони договору беруть до уваги, що Уповноважена особа має право отримати виплату за поселення Біженця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Закону про тимчасовий притулок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 1 Рішення уряду.</w:t>
            </w:r>
          </w:p>
          <w:p w14:paraId="60F05D2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4.  Уповноважена особа заявляє, що на неї не розповсюджуються обмеження отримання виплати згідно </w:t>
            </w:r>
            <w:r w:rsidRPr="004C7AD6">
              <w:rPr>
                <w:rFonts w:ascii="Arial" w:hAnsi="Arial" w:cs="Arial"/>
                <w:sz w:val="18"/>
                <w:szCs w:val="18"/>
              </w:rPr>
              <w:t>§ 36a</w:t>
            </w: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, абзац 2 шостого та сьомого речення Закону про тимчасовий притулок.</w:t>
            </w:r>
          </w:p>
          <w:p w14:paraId="003299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 xml:space="preserve">5. Біженець заявляє, що йому не надається місце для проживання в притулку для біженців. </w:t>
            </w:r>
          </w:p>
          <w:p w14:paraId="3037B8C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177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ru-RU"/>
              </w:rPr>
              <w:t>6. Біженець заявляє, що бере до уваги, що в період поки йому надається житло він повинен раз в місяць повідомляти в місцевий муніципалітет (міську/сільську раду) про те, що Уповноважена особа надає йому житло.</w:t>
            </w:r>
          </w:p>
        </w:tc>
      </w:tr>
      <w:tr w:rsidR="00BE2BD6" w:rsidRPr="004C7AD6" w14:paraId="0B2D17CA" w14:textId="77777777" w:rsidTr="002D4A2A">
        <w:tc>
          <w:tcPr>
            <w:tcW w:w="4791" w:type="dxa"/>
            <w:shd w:val="clear" w:color="auto" w:fill="EEECE1"/>
          </w:tcPr>
          <w:p w14:paraId="003CC38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II Predmet Zmluvy:</w:t>
            </w:r>
          </w:p>
        </w:tc>
        <w:tc>
          <w:tcPr>
            <w:tcW w:w="4360" w:type="dxa"/>
            <w:shd w:val="clear" w:color="auto" w:fill="EEECE1"/>
          </w:tcPr>
          <w:p w14:paraId="3626D7AF" w14:textId="09F672D1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Предмет Договору</w:t>
            </w:r>
          </w:p>
        </w:tc>
      </w:tr>
      <w:tr w:rsidR="00BE2BD6" w:rsidRPr="004C7AD6" w14:paraId="6503B3D6" w14:textId="77777777" w:rsidTr="002D4A2A">
        <w:tc>
          <w:tcPr>
            <w:tcW w:w="4791" w:type="dxa"/>
          </w:tcPr>
          <w:p w14:paraId="5BF65F9F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výlučným vlastníkom / podielovým spoluvlastníkom / bezpodielovým spoluvlastníkom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5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 Nehnuteľnosti.</w:t>
            </w:r>
          </w:p>
          <w:p w14:paraId="15BF3C4B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Nehnuteľnosť pozostáva z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6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478C17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7A1EEB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A505E3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456" w:hanging="141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3C2FFD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V Nehnuteľnosti sa nachádzajú hnuteľné veci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7"/>
            </w:r>
            <w:r w:rsidRPr="004C7AD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809D0F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A2FF62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2C100B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704DBD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left="733" w:hanging="425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F631A08" w14:textId="77777777" w:rsidR="00BE2BD6" w:rsidRPr="004C7AD6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prenecháva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8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Odídencovi do dočasného užívania výlučne na účel uvedený v tejto Zmluve a za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podmienok uvedených v tejto Zmluve. </w:t>
            </w:r>
          </w:p>
          <w:p w14:paraId="55A6139A" w14:textId="6EDF630E" w:rsidR="00B33EAC" w:rsidRDefault="00BE2BD6" w:rsidP="006C598A">
            <w:pPr>
              <w:pStyle w:val="Bezriadkovania"/>
              <w:numPr>
                <w:ilvl w:val="0"/>
                <w:numId w:val="4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vyhlasuje, ž</w:t>
            </w:r>
            <w:r w:rsidRPr="00162419">
              <w:rPr>
                <w:rFonts w:ascii="Arial" w:hAnsi="Arial" w:cs="Arial"/>
                <w:sz w:val="18"/>
                <w:szCs w:val="18"/>
              </w:rPr>
              <w:t>e</w:t>
            </w:r>
            <w:r w:rsidR="003E2CEB">
              <w:rPr>
                <w:rStyle w:val="Odkaznapoznmkupodiarou"/>
                <w:rFonts w:ascii="Arial" w:hAnsi="Arial"/>
                <w:sz w:val="18"/>
                <w:szCs w:val="18"/>
              </w:rPr>
              <w:footnoteReference w:id="9"/>
            </w:r>
          </w:p>
          <w:p w14:paraId="31C8A249" w14:textId="15F969C8" w:rsidR="00162419" w:rsidRPr="00851DCD" w:rsidRDefault="00FD416B" w:rsidP="00162419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FB60999" wp14:editId="6530A366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1193165</wp:posOffset>
                      </wp:positionV>
                      <wp:extent cx="118745" cy="124460"/>
                      <wp:effectExtent l="0" t="0" r="0" b="8890"/>
                      <wp:wrapNone/>
                      <wp:docPr id="4" name="Obdĺžni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EFBD0" id="Obdĺžnik 4" o:spid="_x0000_s1026" style="position:absolute;margin-left:5.85pt;margin-top:93.95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BF7WqffAAAACQEAAA8AAABkcnMvZG93bnJldi54bWxMj01LxDAQhu+C/yGM4EV2k60frbXpooKK&#10;IMLuiue0mW2LzaQ02W39944nPQ0v8/DOM8V6dr044hg6TxpWSwUCqfa2o0bDx+5pkYEI0ZA1vSfU&#10;8I0B1uXpSWFy6yfa4HEbG8ElFHKjoY1xyKUMdYvOhKUfkHi396MzkePYSDuaictdLxOlbqQzHfGF&#10;1gz42GL9tT04DVP2gLtqmpP3/ezeXj8vaHhWL1qfn833dyAizvEPhl99VoeSnSp/IBtEz3mVMskz&#10;S29BMHCprkBUGhKVXoMsC/n/g/IHAAD//wMAUEsBAi0AFAAGAAgAAAAhALaDOJL+AAAA4QEAABMA&#10;AAAAAAAAAAAAAAAAAAAAAFtDb250ZW50X1R5cGVzXS54bWxQSwECLQAUAAYACAAAACEAOP0h/9YA&#10;AACUAQAACwAAAAAAAAAAAAAAAAAvAQAAX3JlbHMvLnJlbHNQSwECLQAUAAYACAAAACEAo8U36n8C&#10;AAAMBQAADgAAAAAAAAAAAAAAAAAuAgAAZHJzL2Uyb0RvYy54bWxQSwECLQAUAAYACAAAACEAEXta&#10;p98AAAAJAQAADwAAAAAAAAAAAAAAAADZBAAAZHJzL2Rvd25yZXYueG1sUEsFBgAAAAAEAAQA8wAA&#10;AOUF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A537D84" wp14:editId="1E8A76AC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0" b="889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F253C" id="Obdĺžnik 3" o:spid="_x0000_s1026" style="position:absolute;margin-left:5.85pt;margin-top:.95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ANSWdbcAAAABgEAAA8AAABkcnMvZG93bnJldi54bWxMjk9LxDAUxO+C3yE8wYu4Seu/tTZdVNBF&#10;EMFd8Zw2b9ti81Ka7DZ+e58nPQ3DDDO/cpXcIA44hd6ThmyhQCA13vbUavjYPp0vQYRoyJrBE2r4&#10;xgCr6vioNIX1M73jYRNbwSMUCqOhi3EspAxNh86EhR+RONv5yZnIdmqlnczM426QuVLX0pme+KEz&#10;Iz522Hxt9k7DvHzAbT2n/G2X3OvL5xmNz2qt9elJur8DETHFvzL84jM6VMxU+z3ZIAb22Q03WW9B&#10;cHyhLkHUGvLsCmRVyv/41Q8AAAD//wMAUEsBAi0AFAAGAAgAAAAhALaDOJL+AAAA4QEAABMAAAAA&#10;AAAAAAAAAAAAAAAAAFtDb250ZW50X1R5cGVzXS54bWxQSwECLQAUAAYACAAAACEAOP0h/9YAAACU&#10;AQAACwAAAAAAAAAAAAAAAAAvAQAAX3JlbHMvLnJlbHNQSwECLQAUAAYACAAAACEAo8U36n8CAAAM&#10;BQAADgAAAAAAAAAAAAAAAAAuAgAAZHJzL2Uyb0RvYy54bWxQSwECLQAUAAYACAAAACEAA1JZ1twA&#10;AAAGAQAADwAAAAAAAAAAAAAAAADZBAAAZHJzL2Rvd25yZXYueG1sUEsFBgAAAAAEAAQA8wAAAOIF&#10;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162419" w:rsidRPr="00851DCD">
              <w:rPr>
                <w:rFonts w:ascii="Arial" w:hAnsi="Arial" w:cs="Arial"/>
                <w:sz w:val="18"/>
                <w:szCs w:val="18"/>
              </w:rPr>
              <w:t>ide o Nehnuteľnosť slúžiacu na bývanie, ktorá spĺňa minimálne požiadavky podľa § 8 ods. 2 vyhlášky Ministerstva zdravotníctva Slovenskej republiky č. 259/2008 Z. z. o podrobnostiach o požiadavkách na vnútorné prostredie budov a o minimálnych požiadavkách na byty nižšieho štandardu a na ubytovacie zariadenia, a to na riadne užívanie na dohodnutý účel,</w:t>
            </w:r>
            <w:r w:rsidR="00162419" w:rsidRPr="00851D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</w:t>
            </w:r>
          </w:p>
          <w:p w14:paraId="17EAA4F6" w14:textId="7906A16F" w:rsidR="00162419" w:rsidRPr="00B33EAC" w:rsidRDefault="00162419" w:rsidP="00162419">
            <w:pPr>
              <w:pStyle w:val="Bezriadkovania"/>
              <w:tabs>
                <w:tab w:val="center" w:pos="434"/>
                <w:tab w:val="left" w:pos="7762"/>
              </w:tabs>
              <w:spacing w:line="276" w:lineRule="auto"/>
              <w:ind w:left="4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1DCD">
              <w:rPr>
                <w:rFonts w:ascii="Arial" w:hAnsi="Arial" w:cs="Arial"/>
                <w:sz w:val="18"/>
                <w:szCs w:val="18"/>
              </w:rPr>
              <w:t>ide o Nehnuteľnosť, ktorá spĺňa požiadavky na ubytovacie zariadenie podľa § 9 ods. 1 a 2 vyhlášky č. 259/2008 Z. z. o podrobnostiach o požiadavkách na vnútorné prostredie budov a o minimálnych požiadavkách na byty nižšieho štandardu a na ubytovacie zariadenia</w:t>
            </w:r>
          </w:p>
        </w:tc>
        <w:tc>
          <w:tcPr>
            <w:tcW w:w="4360" w:type="dxa"/>
          </w:tcPr>
          <w:p w14:paraId="1FC7352E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307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Уповноважена особа є одноосібним власником / співвласником / співвласником без долі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5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Нерухомості.</w:t>
            </w:r>
          </w:p>
          <w:p w14:paraId="384FE7F3" w14:textId="77777777" w:rsidR="00BE2BD6" w:rsidRPr="004C7AD6" w:rsidRDefault="00BE2BD6" w:rsidP="006C598A">
            <w:pPr>
              <w:pStyle w:val="Bezriadkovania"/>
              <w:numPr>
                <w:ilvl w:val="0"/>
                <w:numId w:val="12"/>
              </w:numPr>
              <w:tabs>
                <w:tab w:val="center" w:pos="279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Нерухомість 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складається з</w:t>
            </w:r>
            <w:r w:rsidRPr="004C7AD6">
              <w:rPr>
                <w:rFonts w:ascii="Arial" w:hAnsi="Arial" w:cs="Arial"/>
                <w:sz w:val="18"/>
                <w:szCs w:val="18"/>
                <w:vertAlign w:val="superscript"/>
                <w:lang w:val="uk-UA"/>
              </w:rPr>
              <w:t>6</w:t>
            </w:r>
          </w:p>
          <w:p w14:paraId="6C821EA1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6DE0005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DB3B1A3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11B26A52" w14:textId="77777777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В Нерухомості знаходиться наступне рухоме майно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7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4A596CC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F96BCC4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34D48EEF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597C3798" w14:textId="77777777" w:rsidR="00BE2BD6" w:rsidRPr="004C7AD6" w:rsidRDefault="00BE2BD6" w:rsidP="004C7AD6">
            <w:pPr>
              <w:pStyle w:val="Bezriadkovania"/>
              <w:numPr>
                <w:ilvl w:val="0"/>
                <w:numId w:val="5"/>
              </w:numPr>
              <w:tabs>
                <w:tab w:val="center" w:pos="4536"/>
                <w:tab w:val="left" w:pos="7762"/>
              </w:tabs>
              <w:spacing w:line="276" w:lineRule="auto"/>
              <w:ind w:hanging="57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</w:p>
          <w:p w14:paraId="0D6DBB15" w14:textId="77777777" w:rsidR="00BE2BD6" w:rsidRPr="004C7AD6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1"/>
                <w:tab w:val="left" w:pos="7762"/>
              </w:tabs>
              <w:spacing w:line="276" w:lineRule="auto"/>
              <w:ind w:left="179" w:hanging="283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залишає Нерухомість / Частину Нерухомості</w:t>
            </w:r>
            <w:r w:rsidRPr="002A6448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біженцю, в тимчасове користування виключно з метою, зазначеною в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цій Угоді, і на умовах, зазначених у цій Угоді.</w:t>
            </w:r>
          </w:p>
          <w:p w14:paraId="22DE1CA9" w14:textId="60DAFA19" w:rsidR="00CE45F3" w:rsidRDefault="00BE2BD6" w:rsidP="006C598A">
            <w:pPr>
              <w:pStyle w:val="Bezriadkovania"/>
              <w:numPr>
                <w:ilvl w:val="0"/>
                <w:numId w:val="15"/>
              </w:numPr>
              <w:tabs>
                <w:tab w:val="center" w:pos="208"/>
                <w:tab w:val="left" w:pos="7762"/>
              </w:tabs>
              <w:ind w:left="289" w:hanging="289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заявляє, що</w:t>
            </w:r>
            <w:r w:rsidR="00D27CD4" w:rsidRPr="00D27CD4"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9</w:t>
            </w:r>
          </w:p>
          <w:p w14:paraId="4ECB065F" w14:textId="3DF35CA0" w:rsidR="00F744D0" w:rsidRPr="00851DCD" w:rsidRDefault="00F744D0" w:rsidP="00F744D0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відповідає мінімальним вимогам згідно з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8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, абзац 2 постанови Міністерства охорони здоров’я Словацької Республіки № 259/2008 Про деталі вимог стосовно внутрішньої частини будівель та про мінімальні вимоги до квартир нищого рівня та місць для поселення для гідного використання згідно з домовленою метою</w:t>
            </w:r>
            <w:r w:rsidR="00FD416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EACA24" wp14:editId="2EA6540E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12065</wp:posOffset>
                      </wp:positionV>
                      <wp:extent cx="118745" cy="124460"/>
                      <wp:effectExtent l="0" t="0" r="0" b="8890"/>
                      <wp:wrapNone/>
                      <wp:docPr id="2" name="Obdĺžni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E7D6ED" id="Obdĺžnik 2" o:spid="_x0000_s1026" style="position:absolute;margin-left:5.85pt;margin-top: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ANSWdbcAAAABgEAAA8AAABkcnMvZG93bnJldi54bWxMjk9LxDAUxO+C3yE8wYu4Seu/tTZdVNBF&#10;EMFd8Zw2b9ti81Ka7DZ+e58nPQ3DDDO/cpXcIA44hd6ThmyhQCA13vbUavjYPp0vQYRoyJrBE2r4&#10;xgCr6vioNIX1M73jYRNbwSMUCqOhi3EspAxNh86EhR+RONv5yZnIdmqlnczM426QuVLX0pme+KEz&#10;Iz522Hxt9k7DvHzAbT2n/G2X3OvL5xmNz2qt9elJur8DETHFvzL84jM6VMxU+z3ZIAb22Q03WW9B&#10;cHyhLkHUGvLsCmRVyv/41Q8AAAD//wMAUEsBAi0AFAAGAAgAAAAhALaDOJL+AAAA4QEAABMAAAAA&#10;AAAAAAAAAAAAAAAAAFtDb250ZW50X1R5cGVzXS54bWxQSwECLQAUAAYACAAAACEAOP0h/9YAAACU&#10;AQAACwAAAAAAAAAAAAAAAAAvAQAAX3JlbHMvLnJlbHNQSwECLQAUAAYACAAAACEAo8U36n8CAAAM&#10;BQAADgAAAAAAAAAAAAAAAAAuAgAAZHJzL2Uyb0RvYy54bWxQSwECLQAUAAYACAAAACEAA1JZ1twA&#10;AAAGAQAADwAAAAAAAAAAAAAAAADZBAAAZHJzL2Rvd25yZXYueG1sUEsFBgAAAAAEAAQA8wAAAOIF&#10;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E107C" w:rsidRPr="002E3CAE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або    </w:t>
            </w:r>
          </w:p>
          <w:p w14:paraId="5D2B6662" w14:textId="32E1DE52" w:rsidR="00CE45F3" w:rsidRPr="00CE45F3" w:rsidRDefault="00FD416B" w:rsidP="00851DCD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456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4CDE0" wp14:editId="741DB62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33020</wp:posOffset>
                      </wp:positionV>
                      <wp:extent cx="118745" cy="124460"/>
                      <wp:effectExtent l="0" t="0" r="0" b="8890"/>
                      <wp:wrapNone/>
                      <wp:docPr id="1" name="Obdĺžni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D79C8" id="Obdĺžnik 1" o:spid="_x0000_s1026" style="position:absolute;margin-left:4.35pt;margin-top:2.6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fqfwIAAAwFAAAOAAAAZHJzL2Uyb0RvYy54bWysVE1v2zAMvQ/YfxB0Xx0H6ZdRpwjadRgQ&#10;tAHaoWdWlmJjkqhJSpzs14+SnbTrLsMwHwRSpMhH8tFX1zuj2Vb60KGteXky4UxagU1n1zX/9nT3&#10;6YKzEME2oNHKmu9l4Nfzjx+uelfJKbaoG+kZBbGh6l3N2xhdVRRBtNJAOEEnLRkVegORVL8uGg89&#10;RTe6mE4mZ0WPvnEehQyBbm8HI5/n+EpJER+UCjIyXXPCFvPp8/mSzmJ+BdXag2s7McKAf0BhoLOU&#10;9BjqFiKwje/+CGU64TGgiicCTYFKdULmGqiacvKumscWnMy1UHOCO7Yp/L+w4n776FY+QQ9uieJ7&#10;oI4UvQvV0ZKUMPrslDfJl4CzXe7i/thFuYtM0GVZXpzPTjkTZCqns9lZ7nIB1eGx8yF+kWhYEmru&#10;aUi5d7BdhpjSQ3VwSbks3nVa50Fpy/qaX55OU3gguigNkUTjmpoHu+YM9Jp4KKLPEQPqrkmvc337&#10;cKM92wJRgRjUYP9EkDnTECIZqI78JUoQgt+eJji3ENrhcTYNzPG4sU2G1kpoPtuGxb0jmlsiO09Y&#10;jWwogyRMScqeETr9N54EQtsEXGYej715nUaSXrDZrzzzOBA7OHHXEdYllbQCT0wmztN2xgc6lEYC&#10;JHTnOGvR/3x/l/yIWGQh5LQR1NEfG/BUh/5qiXKX5WyWVigrs9PzKSn+reXlrcVuzA1Sp0vafyey&#10;mPyjPojKo3mm5V2krGQCKyj3MLtRuYnDptL6C7lYZDdaGwdxaR+dSMFTf9J0nnbP4N3IqEhzvcfD&#10;9kD1jliD70CtxSai6jLrXvs5bgCtXKbC+HtIO/1Wz16vP7H5LwAAAP//AwBQSwMEFAAGAAgAAAAh&#10;AIWJE8vcAAAABQEAAA8AAABkcnMvZG93bnJldi54bWxMjkFLw0AUhO9C/8PyCl7EbgzVhjSbUgUV&#10;QQRb6XmTfU1Cs29Ddtus/97nSU/DMMPMV2yi7cUFR985UnC3SEAg1c501Cj42j/fZiB80GR07wgV&#10;fKOHTTm7KnRu3ESfeNmFRvAI+VwraEMYcil93aLVfuEGJM6ObrQ6sB0baUY98bjtZZokD9Lqjvih&#10;1QM+tVifdmerYMoecV9NMf04Rvv+drih4SV5Vep6HrdrEAFj+CvDLz6jQ8lMlTuT8aJXkK24qOA+&#10;BcFpulqCqFiXGciykP/pyx8AAAD//wMAUEsBAi0AFAAGAAgAAAAhALaDOJL+AAAA4QEAABMAAAAA&#10;AAAAAAAAAAAAAAAAAFtDb250ZW50X1R5cGVzXS54bWxQSwECLQAUAAYACAAAACEAOP0h/9YAAACU&#10;AQAACwAAAAAAAAAAAAAAAAAvAQAAX3JlbHMvLnJlbHNQSwECLQAUAAYACAAAACEAo8U36n8CAAAM&#10;BQAADgAAAAAAAAAAAAAAAAAuAgAAZHJzL2Uyb0RvYy54bWxQSwECLQAUAAYACAAAACEAhYkTy9wA&#10;AAAFAQAADwAAAAAAAAAAAAAAAADZBAAAZHJzL2Rvd25yZXYueG1sUEsFBgAAAAAEAAQA8wAAAOIF&#10;AAAAAA==&#10;" filled="f" strokecolor="windowText">
                      <v:stroke joinstyle="round"/>
                      <v:path arrowok="t"/>
                    </v:rect>
                  </w:pict>
                </mc:Fallback>
              </mc:AlternateConten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мова про Нерухомість, яка відповідає вимогам для житлових просторів згідно </w:t>
            </w:r>
            <w:r w:rsidR="00CE45F3" w:rsidRPr="00851DCD">
              <w:rPr>
                <w:rFonts w:ascii="Arial" w:hAnsi="Arial" w:cs="Arial"/>
                <w:sz w:val="18"/>
                <w:szCs w:val="18"/>
              </w:rPr>
              <w:t>§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 xml:space="preserve"> 9, абз. 1 та 2 постанови №</w:t>
            </w:r>
            <w:r w:rsidR="00104046" w:rsidRPr="00851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E45F3" w:rsidRPr="00851DCD">
              <w:rPr>
                <w:rFonts w:ascii="Arial" w:hAnsi="Arial" w:cs="Arial"/>
                <w:sz w:val="18"/>
                <w:szCs w:val="18"/>
                <w:lang w:val="uk-UA"/>
              </w:rPr>
              <w:t>259/2008 Закону про подробиці та вимоги до внутрішнього простору будівлі та про мінімальні вимоги щодо квартир нищого стандарту та щодо житлових площ.</w:t>
            </w:r>
            <w:r w:rsidR="00CE45F3" w:rsidRPr="00CE45F3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</w:p>
        </w:tc>
      </w:tr>
      <w:tr w:rsidR="00BE2BD6" w:rsidRPr="004C7AD6" w14:paraId="1DAD35A8" w14:textId="77777777" w:rsidTr="002D4A2A">
        <w:tc>
          <w:tcPr>
            <w:tcW w:w="4791" w:type="dxa"/>
            <w:shd w:val="clear" w:color="auto" w:fill="EEECE1"/>
          </w:tcPr>
          <w:p w14:paraId="5A170AB5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III Doba ubytovania:</w:t>
            </w:r>
          </w:p>
        </w:tc>
        <w:tc>
          <w:tcPr>
            <w:tcW w:w="4360" w:type="dxa"/>
            <w:shd w:val="clear" w:color="auto" w:fill="EEECE1"/>
          </w:tcPr>
          <w:p w14:paraId="4102A628" w14:textId="4F8A5BF4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III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Тривалість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проживання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BE2BD6" w:rsidRPr="004C7AD6" w14:paraId="78CD1707" w14:textId="77777777" w:rsidTr="002D4A2A">
        <w:tc>
          <w:tcPr>
            <w:tcW w:w="4791" w:type="dxa"/>
          </w:tcPr>
          <w:p w14:paraId="18F041CE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75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sa dohodli, že Oprávnená osoba prenecháva Odídencovi Nehnuteľnosť / časť Nehnuteľnosti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0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do užívania na dobu určitú od ................... do ................... (ďalej len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„Doba ubytovania“</w:t>
            </w:r>
            <w:r w:rsidRPr="004C7AD6">
              <w:rPr>
                <w:rFonts w:ascii="Arial" w:hAnsi="Arial" w:cs="Arial"/>
                <w:sz w:val="18"/>
                <w:szCs w:val="18"/>
              </w:rPr>
              <w:t>).</w:t>
            </w:r>
          </w:p>
          <w:p w14:paraId="54193228" w14:textId="77777777" w:rsidR="00BE2BD6" w:rsidRPr="004C7AD6" w:rsidRDefault="00BE2BD6" w:rsidP="006C598A">
            <w:pPr>
              <w:pStyle w:val="Bezriadkovania"/>
              <w:numPr>
                <w:ilvl w:val="0"/>
                <w:numId w:val="6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Počet nocí ubytovania Odídenca do dňa uzatvorenia Zmluvy:  ..............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1"/>
            </w:r>
          </w:p>
        </w:tc>
        <w:tc>
          <w:tcPr>
            <w:tcW w:w="4360" w:type="dxa"/>
          </w:tcPr>
          <w:p w14:paraId="65A61CD1" w14:textId="02622920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Сторони погоджуються, що Уповноважена особа залишить біженцю Нерухомість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10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/ частину Нерухомості для використання протягом певного періоду с ...................... по ................... </w:t>
            </w:r>
          </w:p>
          <w:p w14:paraId="30AC7A8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(далі –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«Період розміщення»).</w:t>
            </w:r>
          </w:p>
          <w:p w14:paraId="63E58FDE" w14:textId="6E16ABE6" w:rsidR="00BE2BD6" w:rsidRPr="00CE45F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Кількість ночей проживання Біженця до підписання договору:</w:t>
            </w:r>
            <w:r w:rsidRPr="002A6448">
              <w:rPr>
                <w:rFonts w:ascii="Arial" w:hAnsi="Arial" w:cs="Arial"/>
                <w:sz w:val="18"/>
                <w:szCs w:val="18"/>
                <w:lang w:val="ru-RU"/>
              </w:rPr>
              <w:t xml:space="preserve"> …….......</w:t>
            </w:r>
            <w:r w:rsidR="00C37280" w:rsidRPr="00CE45F3">
              <w:rPr>
                <w:rFonts w:ascii="Arial" w:hAnsi="Arial" w:cs="Arial"/>
                <w:sz w:val="18"/>
                <w:szCs w:val="18"/>
                <w:vertAlign w:val="superscript"/>
                <w:lang w:val="ru-RU"/>
              </w:rPr>
              <w:t>11</w:t>
            </w:r>
          </w:p>
        </w:tc>
      </w:tr>
      <w:tr w:rsidR="00BE2BD6" w:rsidRPr="004C7AD6" w14:paraId="21EE6A20" w14:textId="77777777" w:rsidTr="002D4A2A">
        <w:tc>
          <w:tcPr>
            <w:tcW w:w="4791" w:type="dxa"/>
            <w:shd w:val="clear" w:color="auto" w:fill="EEECE1"/>
          </w:tcPr>
          <w:p w14:paraId="6EF9708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IV Práva a povinnosti Zmluvných strán:</w:t>
            </w:r>
          </w:p>
        </w:tc>
        <w:tc>
          <w:tcPr>
            <w:tcW w:w="4360" w:type="dxa"/>
            <w:shd w:val="clear" w:color="auto" w:fill="EEECE1"/>
          </w:tcPr>
          <w:p w14:paraId="725E2CE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IV Права та обов'язки Договірних Сторін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:</w:t>
            </w:r>
          </w:p>
        </w:tc>
      </w:tr>
      <w:tr w:rsidR="00BE2BD6" w:rsidRPr="004C7AD6" w14:paraId="6856F607" w14:textId="77777777" w:rsidTr="002D4A2A">
        <w:tc>
          <w:tcPr>
            <w:tcW w:w="4791" w:type="dxa"/>
          </w:tcPr>
          <w:p w14:paraId="526A0200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povinná odovzdať Odídencovi Nehnuteľnosť v stave spôsobilom na riadne užívanie.</w:t>
            </w:r>
          </w:p>
          <w:p w14:paraId="47DB9291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je oprávnený užívať Nehnuteľnosť </w:t>
            </w: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výlučne na bývanie.</w:t>
            </w:r>
          </w:p>
          <w:p w14:paraId="4D9292FA" w14:textId="77777777" w:rsidR="00BE2BD6" w:rsidRPr="004C7AD6" w:rsidRDefault="00BE2BD6" w:rsidP="006C598A">
            <w:pPr>
              <w:pStyle w:val="Bezriadkovania"/>
              <w:numPr>
                <w:ilvl w:val="0"/>
                <w:numId w:val="7"/>
              </w:numPr>
              <w:tabs>
                <w:tab w:val="center" w:pos="147"/>
                <w:tab w:val="left" w:pos="7762"/>
              </w:tabs>
              <w:spacing w:line="276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dohode s Odídencom je Oprávnená osoba oprávnená vstúpiť do Nehnuteľnosti, výlučne však za prítomnosti Odídenca.</w:t>
            </w:r>
          </w:p>
          <w:p w14:paraId="0B1D538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 potrebe opráv sú Oprávnená osoba ako i Odídenec povinní informovať druhú Zmluvnú stranu bez zbytočného odkladu. Odídenec je povinný bez zbytočného odkladu oznámiť Oprávnenej osobe potrebu opráv Nehnuteľnosti, ktoré má znášať Oprávnená osoba a umožniť mu ich vykonanie; inak Odídenec zodpovedá za škodu vzniknutú nesplnením si tejto povinnosti. </w:t>
            </w:r>
          </w:p>
          <w:p w14:paraId="7F1AC359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Oprávnená osoba nezodpovedá za vlastný majetok Odídenca, ktorý sa nachádza v Nehnuteľnosti. </w:t>
            </w:r>
          </w:p>
          <w:p w14:paraId="40C534F4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je povinný:</w:t>
            </w:r>
          </w:p>
          <w:p w14:paraId="688D45C9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95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udržiavať Nehnuteľnosť v čistom a užívateľnom stave;</w:t>
            </w:r>
          </w:p>
          <w:p w14:paraId="0EBB255C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zdržať sa akéhokoľvek konania, ktorým by mohlo dôjsť ku škodám na Nehnuteľnosti;</w:t>
            </w:r>
          </w:p>
          <w:p w14:paraId="3C94FF22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dodržiavať protipožiarne, bezpečnostné a hygienické predpisy;</w:t>
            </w:r>
          </w:p>
          <w:p w14:paraId="3B0C847B" w14:textId="77777777" w:rsidR="00BE2BD6" w:rsidRPr="004C7AD6" w:rsidRDefault="00BE2BD6" w:rsidP="006C598A">
            <w:pPr>
              <w:pStyle w:val="Bezriadkovania"/>
              <w:numPr>
                <w:ilvl w:val="0"/>
                <w:numId w:val="2"/>
              </w:numPr>
              <w:tabs>
                <w:tab w:val="center" w:pos="581"/>
                <w:tab w:val="left" w:pos="7762"/>
              </w:tabs>
              <w:spacing w:line="276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uhrádzať drobné opravy (napr. výmena žiarovky a pod.) spojené s bežnou údržbou Nehnuteľnosti do výšky sumy 30,- EUR.</w:t>
            </w:r>
          </w:p>
          <w:p w14:paraId="6A43474F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nie je oprávnený bez písomného súhlasu Oprávnenej osoby vykonať v Nehnuteľnosti stavebné úpravy alebo iné podstatné zmeny, a to ani na svoje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náklady. </w:t>
            </w:r>
          </w:p>
          <w:p w14:paraId="32139FBB" w14:textId="77777777" w:rsidR="00BE2BD6" w:rsidRPr="004C7AD6" w:rsidRDefault="00BE2BD6" w:rsidP="004C7AD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nie je oprávnený prenechať Nehnuteľnosť do podnájmu tretej osobe.</w:t>
            </w:r>
          </w:p>
        </w:tc>
        <w:tc>
          <w:tcPr>
            <w:tcW w:w="4360" w:type="dxa"/>
          </w:tcPr>
          <w:p w14:paraId="35E3905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lastRenderedPageBreak/>
              <w:t>1. Уповноважена особа зобов'язана передати Біженцю Нерухомість в стані, необхідному для нормального використання.</w:t>
            </w:r>
          </w:p>
          <w:p w14:paraId="762537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 xml:space="preserve">2. Біженець, має право використовувати Нерухомість </w:t>
            </w:r>
            <w:r w:rsidRPr="004C7AD6">
              <w:rPr>
                <w:rFonts w:ascii="Arial" w:hAnsi="Arial" w:cs="Arial"/>
                <w:b/>
                <w:bCs/>
                <w:sz w:val="17"/>
                <w:szCs w:val="17"/>
                <w:lang w:val="uk-UA"/>
              </w:rPr>
              <w:t>виключно для житла</w:t>
            </w: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.</w:t>
            </w:r>
          </w:p>
          <w:p w14:paraId="0CCBC73C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7"/>
                <w:szCs w:val="17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3. За погодженням з Біженцем, Уповноважена особа має право увійти до Нерухомості, але тільки в присутності Біженця.</w:t>
            </w:r>
          </w:p>
          <w:p w14:paraId="00A707A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7"/>
                <w:szCs w:val="17"/>
                <w:lang w:val="uk-UA"/>
              </w:rPr>
              <w:t>4. Уповноважена особа, а також Біженець зобов'язані інформувати іншу Договірну Сторону про необхідність ремонту без невиправданої затримки. Біженець зобов'язаний без невиправданої затримки повідомити Уповноважену особу про необхідність ремонту Нерухомості, який повинна виконати Уповноважена особа, і дати їй можливість виконувати необхідний ремонт; в іншому випадку Біженець несе відповідальність за шкоду, яка виникне через невиконання цього зобов’язання</w:t>
            </w:r>
          </w:p>
          <w:p w14:paraId="22DDC77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 Уповноважена особа не несе відповідальності за майно Біженця яке знаходиться в Нерухомості.</w:t>
            </w:r>
          </w:p>
          <w:p w14:paraId="31392D3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6. Біженець зобов’язаний: </w:t>
            </w:r>
          </w:p>
          <w:p w14:paraId="798883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sz w:val="18"/>
                <w:szCs w:val="18"/>
                <w:lang w:val="uk-UA"/>
              </w:rPr>
              <w:t>у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тримувати Нерухомість в чистому і зручному для користувача стані;</w:t>
            </w:r>
          </w:p>
          <w:p w14:paraId="05218A16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утримуватися від будь-яких дій, які можуть завдати шкоди Нерухомості;</w:t>
            </w:r>
          </w:p>
          <w:p w14:paraId="72BB21E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дотримуватися правил пожежної безпеки, та гігієни;</w:t>
            </w:r>
          </w:p>
          <w:p w14:paraId="1011097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оплатити незначний ремонт (наприклад, заміну лампочки тощо), пов'язаний з нормальним обслуговуванням Нерухомості на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суму до 30 євро.</w:t>
            </w:r>
          </w:p>
          <w:p w14:paraId="78A5E76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Біженець не має права без письмової згоди Уповноваженої особи виконувати будівельні роботи або інші істотні зміни в Нерухомості, навіть за власний рахунок.</w:t>
            </w:r>
          </w:p>
          <w:p w14:paraId="0FAC842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Біженець  не має права залишати Нерухомість третій особі.</w:t>
            </w:r>
          </w:p>
        </w:tc>
      </w:tr>
      <w:tr w:rsidR="00BE2BD6" w:rsidRPr="004C7AD6" w14:paraId="3F94A245" w14:textId="77777777" w:rsidTr="002D4A2A">
        <w:tc>
          <w:tcPr>
            <w:tcW w:w="4791" w:type="dxa"/>
            <w:shd w:val="clear" w:color="auto" w:fill="EEECE1"/>
          </w:tcPr>
          <w:p w14:paraId="6B296247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Čl. V Skončenie Zmluvy:</w:t>
            </w:r>
          </w:p>
        </w:tc>
        <w:tc>
          <w:tcPr>
            <w:tcW w:w="4360" w:type="dxa"/>
            <w:shd w:val="clear" w:color="auto" w:fill="EEECE1"/>
          </w:tcPr>
          <w:p w14:paraId="2DAC21A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 Розірвання договору:</w:t>
            </w:r>
          </w:p>
        </w:tc>
      </w:tr>
      <w:tr w:rsidR="00BE2BD6" w:rsidRPr="004C7AD6" w14:paraId="03F940C5" w14:textId="77777777" w:rsidTr="002D4A2A">
        <w:tc>
          <w:tcPr>
            <w:tcW w:w="4791" w:type="dxa"/>
          </w:tcPr>
          <w:p w14:paraId="4422024A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Právny vzťah založený touto Zmluvou zaniká:</w:t>
            </w:r>
          </w:p>
          <w:p w14:paraId="67BEA6D3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uplynutím Doby ubytovania, na ktorú bola Zmluva dojednaná podľa čl. III Zmluvy;</w:t>
            </w:r>
          </w:p>
          <w:p w14:paraId="1812D39B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dohodou Zmluvných strán;</w:t>
            </w:r>
          </w:p>
          <w:p w14:paraId="254CAAD1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písomnou výpoveďou Odídenca za podmienok uvedených v tejto Zmluve;</w:t>
            </w:r>
          </w:p>
          <w:p w14:paraId="0941CEAC" w14:textId="77777777" w:rsidR="00BE2BD6" w:rsidRPr="004C7AD6" w:rsidRDefault="00BE2BD6" w:rsidP="004C7AD6">
            <w:pPr>
              <w:pStyle w:val="Odsekzoznamu"/>
              <w:numPr>
                <w:ilvl w:val="0"/>
                <w:numId w:val="8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písomným odstúpením Oprávnenej osoby od Zmluvy za podmienok uvedených v tejto Zmluve.</w:t>
            </w:r>
          </w:p>
          <w:p w14:paraId="3CA25F8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Pred uplynutím Doby ubytovania je Odídenec oprávnený ukončiť túto Zmluvu písomnou výpoveďou kedykoľvek bez udania dôvodu. Výpovedná doba predstavuje 2 dni. Účinky výpovede Zmluvy nastávajú uplynutím výpovednej doby.</w:t>
            </w:r>
          </w:p>
          <w:p w14:paraId="3C384724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Oprávnená osoba je oprávnená písomne odstúpiť od tejto Zmluvy, ak:</w:t>
            </w:r>
          </w:p>
          <w:p w14:paraId="560DFC47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nastala niektorá zo skutočností podľa § 33 Zákona o azyle </w:t>
            </w:r>
          </w:p>
          <w:p w14:paraId="71942594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Odídenec hrubo poškodzuje Nehnuteľnosť, jej príslušenstvo, spoločné priestory a/alebo spoločné zariadenia; </w:t>
            </w:r>
          </w:p>
          <w:p w14:paraId="5B728D49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ohrozuje bezpečnosť a/alebo porušuje dobré mravy v Nehnuteľnosti;</w:t>
            </w:r>
          </w:p>
          <w:p w14:paraId="54A3005C" w14:textId="77777777" w:rsidR="00BE2BD6" w:rsidRPr="004C7AD6" w:rsidRDefault="00BE2BD6" w:rsidP="004C7AD6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598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Odídenec užíva Nehnuteľnosť v rozpore s dohodnutým účelom Zmluvy.</w:t>
            </w:r>
          </w:p>
          <w:p w14:paraId="0C51B745" w14:textId="77777777" w:rsidR="00BE2BD6" w:rsidRPr="004C7AD6" w:rsidRDefault="00BE2BD6" w:rsidP="004C7AD6">
            <w:pPr>
              <w:ind w:left="17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Účinky odstúpenia od Zmluvy nastávajú jeho doručením Odídencovi.</w:t>
            </w:r>
          </w:p>
          <w:p w14:paraId="35F0907C" w14:textId="77777777" w:rsidR="00BE2BD6" w:rsidRPr="004C7AD6" w:rsidRDefault="00BE2BD6" w:rsidP="004C7AD6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173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Po skončení Zmluvy je Odídenec povinný odovzdať Oprávnenej osobe Nehnuteľnosť v stave akom ju Odídenec prevzal, s prihliadnutím na obvyklé opotrebenie.</w:t>
            </w:r>
          </w:p>
        </w:tc>
        <w:tc>
          <w:tcPr>
            <w:tcW w:w="4360" w:type="dxa"/>
          </w:tcPr>
          <w:p w14:paraId="68E3A44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1. Правовідносини, встановлені цим Договором, перестають діяти:</w:t>
            </w:r>
          </w:p>
          <w:p w14:paraId="00226A0D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а) закінчення терміну розміщення, на який був укладений Договір відповідно до статті III Договору;</w:t>
            </w:r>
          </w:p>
          <w:p w14:paraId="434B2CE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за письмовою згодою Договірних Сторін;</w:t>
            </w:r>
          </w:p>
          <w:p w14:paraId="3607160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в) письмовим повідомленням Біженцю на умовах, викладених у цій Угоді; </w:t>
            </w:r>
          </w:p>
          <w:p w14:paraId="48E5E16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г) письмове відмова Уповноваженої особи від Договору на умовах, зазначених у цій Угоді.</w:t>
            </w:r>
          </w:p>
          <w:p w14:paraId="360580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 закінчення Періоду розміщення, Біженець має право розірвати цю Угоду, надавши письмове повідомлення в будь-який час без будь-яких причин. Період для того щоб залишити Нерухомість в такому випадку триватиме 2 дні. Наслідки розірвання Договору виникають після закінчення цього періоду..</w:t>
            </w:r>
          </w:p>
          <w:p w14:paraId="0C21109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3. Уповноважена особа має право вийти з цієї Угоди в письмовій формі, якщо:</w:t>
            </w:r>
          </w:p>
          <w:p w14:paraId="6B863E4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а) будь-який з фактів, що сталися відповідно до </w:t>
            </w:r>
            <w:r w:rsidRPr="004C7AD6">
              <w:rPr>
                <w:rFonts w:ascii="Arial" w:hAnsi="Arial" w:cs="Arial"/>
                <w:sz w:val="18"/>
                <w:szCs w:val="18"/>
              </w:rPr>
              <w:t>§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 33 Закону Про надання притулку ;</w:t>
            </w:r>
          </w:p>
          <w:p w14:paraId="180F35C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б) Біженці, грубо пошкодять Нерухомість, його приладдя, зони загального користування та/або спільні приміщення;</w:t>
            </w:r>
          </w:p>
          <w:p w14:paraId="1A8FF2C9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в) Біженець ставить під загрозу безпеку та/або порушує добрі манери в Нерухомості;</w:t>
            </w:r>
          </w:p>
          <w:p w14:paraId="1F61BF6B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4. Після розірвання Договору Біженець зобов'язаний передати Уповноваженій особі Нерухомість в тому стані, в якому її взяв на себе, з урахуванням звичайного використання.</w:t>
            </w:r>
          </w:p>
        </w:tc>
      </w:tr>
      <w:tr w:rsidR="00BE2BD6" w:rsidRPr="004C7AD6" w14:paraId="4BD71AC6" w14:textId="77777777" w:rsidTr="002D4A2A">
        <w:tc>
          <w:tcPr>
            <w:tcW w:w="4791" w:type="dxa"/>
            <w:shd w:val="clear" w:color="auto" w:fill="EEECE1"/>
          </w:tcPr>
          <w:p w14:paraId="0C367154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bCs/>
                <w:sz w:val="18"/>
                <w:szCs w:val="18"/>
              </w:rPr>
              <w:t>Čl. VI Záverečné ustanovenia:</w:t>
            </w:r>
          </w:p>
        </w:tc>
        <w:tc>
          <w:tcPr>
            <w:tcW w:w="4360" w:type="dxa"/>
            <w:shd w:val="clear" w:color="auto" w:fill="EEECE1"/>
          </w:tcPr>
          <w:p w14:paraId="1FA659FE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Стаття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V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Прикінцеві</w:t>
            </w:r>
            <w:r w:rsidRPr="004C7A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b/>
                <w:sz w:val="18"/>
                <w:szCs w:val="18"/>
                <w:lang w:val="uk-UA"/>
              </w:rPr>
              <w:t>положення</w:t>
            </w:r>
          </w:p>
        </w:tc>
      </w:tr>
      <w:tr w:rsidR="00BE2BD6" w:rsidRPr="004C7AD6" w14:paraId="11172F96" w14:textId="77777777" w:rsidTr="002D4A2A">
        <w:tc>
          <w:tcPr>
            <w:tcW w:w="4791" w:type="dxa"/>
          </w:tcPr>
          <w:p w14:paraId="162AEBEF" w14:textId="77777777" w:rsidR="00BE2BD6" w:rsidRPr="004C7AD6" w:rsidRDefault="00BE2BD6" w:rsidP="006C598A">
            <w:pPr>
              <w:pStyle w:val="Bezriadkovania"/>
              <w:numPr>
                <w:ilvl w:val="0"/>
                <w:numId w:val="11"/>
              </w:numPr>
              <w:tabs>
                <w:tab w:val="center" w:pos="147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Zmluva nadobúda platnosť a účinnosť dňom jej podpisu Zmluvnými stranami. / Zmluva nadobúda platnosť dňom jej podpisu Zmluvnými stranami a účinnosť dňom nasledujúcim po dni jej zverejnenia v Centrálnom registri zmlúv vedenom Úradom vlády SR v zmysle § 47a Občianskeho zákonníka alebo v inom príslušnom registri.</w:t>
            </w:r>
            <w:r w:rsidRPr="004C7AD6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id="12"/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A9E6AD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Právne vzťahy neupravené touto Zmluvou sa spravujú najmä ustanoveniami Občianskeho zákonníka a všeobecne záväznými právnymi predpismi Slovenskej republiky.</w:t>
            </w:r>
          </w:p>
          <w:p w14:paraId="1C032CD4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Ak sa preukáže, že niektoré z ustanovení tejto Zmluvy je neplatné a/alebo neúčinné, takáto neplatnosť a/alebo neúčinnosť nemá za následok neplatnosť a/alebo neúčinnosť ďalších ustanovení Zmluvy alebo samotnej Zmluvy. V takomto prípade sa Zmluvné strany zaväzujú nahradiť takéto ustanovenie novým ustanovením tak, aby bol zachovaný účel, sledovaný </w:t>
            </w: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príslušným neplatným či neúčinným ustanovením v čase uzavretia tejto </w:t>
            </w:r>
            <w:r w:rsidRPr="006C598A">
              <w:rPr>
                <w:rFonts w:ascii="Arial" w:hAnsi="Arial" w:cs="Arial"/>
                <w:sz w:val="18"/>
                <w:szCs w:val="18"/>
              </w:rPr>
              <w:t>Zmluvy.</w:t>
            </w:r>
          </w:p>
          <w:p w14:paraId="40DB7A69" w14:textId="77777777" w:rsidR="00BE2BD6" w:rsidRPr="006C598A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Neoddeliteľnou a povinnou súčasťou tejto Zmluvy sú Prílohy: </w:t>
            </w:r>
          </w:p>
          <w:p w14:paraId="3EF3ED3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Čestné vyhlásenie oprávnenej osoby k Zmluve o poskytnutí ubytovania odídencovi;</w:t>
            </w:r>
          </w:p>
          <w:p w14:paraId="2EE0B72B" w14:textId="77777777" w:rsidR="00BE2BD6" w:rsidRPr="006C598A" w:rsidRDefault="00BE2BD6" w:rsidP="004C7AD6">
            <w:pPr>
              <w:pStyle w:val="Odsekzoznamu"/>
              <w:numPr>
                <w:ilvl w:val="0"/>
                <w:numId w:val="5"/>
              </w:numPr>
              <w:ind w:left="599" w:hanging="28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Kópia dokladu o tolerovanom pobyte Odídenca na území Slovenskej republiky s označením „ODÍDENEC“ </w:t>
            </w:r>
            <w:bookmarkStart w:id="1" w:name="_Hlk98857548"/>
            <w:r w:rsidRPr="006C598A">
              <w:rPr>
                <w:rFonts w:ascii="Arial" w:hAnsi="Arial" w:cs="Arial"/>
                <w:b/>
                <w:bCs/>
                <w:sz w:val="18"/>
                <w:szCs w:val="18"/>
              </w:rPr>
              <w:t>alebo s označením „DOČASNÉ ÚTOČISKO“.</w:t>
            </w:r>
          </w:p>
          <w:bookmarkEnd w:id="1"/>
          <w:p w14:paraId="7DDFB214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Túto Zmluvu možno meniť a dopĺňať len písomnou formou na základe dodatkov podpísanými Zmluvnými stranami.</w:t>
            </w:r>
          </w:p>
          <w:p w14:paraId="09BF91B8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Zmluvné strany berú na vedomie, že slovenské jazykové znenie Zmluvy má prednosť pred ukrajinským znením.</w:t>
            </w:r>
          </w:p>
          <w:p w14:paraId="1545FB6A" w14:textId="7D677B0C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31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sa zaväzujú všetky spory vzniknuté v súvislosti s touto Zmluvou alebo na základe tejto Zmluvy riešiť vzájomnou dohodou. </w:t>
            </w:r>
            <w:r w:rsidR="00162419">
              <w:rPr>
                <w:rFonts w:ascii="Arial" w:hAnsi="Arial" w:cs="Arial"/>
                <w:sz w:val="18"/>
                <w:szCs w:val="18"/>
              </w:rPr>
              <w:t>A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="004D2C10">
              <w:rPr>
                <w:rFonts w:ascii="Arial" w:hAnsi="Arial" w:cs="Arial"/>
                <w:sz w:val="18"/>
                <w:szCs w:val="18"/>
              </w:rPr>
              <w:t xml:space="preserve">k </w:t>
            </w:r>
            <w:r w:rsidRPr="004C7AD6">
              <w:rPr>
                <w:rFonts w:ascii="Arial" w:hAnsi="Arial" w:cs="Arial"/>
                <w:sz w:val="18"/>
                <w:szCs w:val="18"/>
              </w:rPr>
              <w:t>dohode nedôjde</w:t>
            </w:r>
            <w:r w:rsidR="00162419">
              <w:rPr>
                <w:rFonts w:ascii="Arial" w:hAnsi="Arial" w:cs="Arial"/>
                <w:sz w:val="18"/>
                <w:szCs w:val="18"/>
              </w:rPr>
              <w:t>,</w:t>
            </w:r>
            <w:r w:rsidRPr="004C7AD6">
              <w:rPr>
                <w:rFonts w:ascii="Arial" w:hAnsi="Arial" w:cs="Arial"/>
                <w:sz w:val="18"/>
                <w:szCs w:val="18"/>
              </w:rPr>
              <w:t xml:space="preserve"> na riešenie sporov sú príslušné súdy Slovenskej republiky podľa slovenského práva.</w:t>
            </w:r>
          </w:p>
          <w:p w14:paraId="38CAD47F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73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>Táto Zmluva je vyhotovená v ............. rovnopisoch, pričom každá Zmluvná strana obdrží po ................... rovnopise Zmluvy.</w:t>
            </w:r>
          </w:p>
          <w:p w14:paraId="5846CE72" w14:textId="77777777" w:rsidR="00BE2BD6" w:rsidRPr="004C7AD6" w:rsidRDefault="00BE2BD6" w:rsidP="00891061">
            <w:pPr>
              <w:pStyle w:val="Bezriadkovania"/>
              <w:numPr>
                <w:ilvl w:val="0"/>
                <w:numId w:val="11"/>
              </w:numPr>
              <w:tabs>
                <w:tab w:val="center" w:pos="259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t xml:space="preserve">Zmluvné strany vyhlasujú, že si Zmluvu prečítali jej obsahu porozumeli a súhlasia s ňou, Zmluvu uzatvárajú na základe svojej slobodnej, vážnej vôle, nie v tiesni ani za nápadne nevýhodných podmienok, na znak čoho k nej pripájajú svoje vlastnoručné podpisy. </w:t>
            </w:r>
          </w:p>
        </w:tc>
        <w:tc>
          <w:tcPr>
            <w:tcW w:w="4360" w:type="dxa"/>
          </w:tcPr>
          <w:p w14:paraId="2F6AE21A" w14:textId="07958791" w:rsidR="00BE2BD6" w:rsidRPr="002A6448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4C7AD6">
              <w:rPr>
                <w:rFonts w:ascii="Arial" w:hAnsi="Arial" w:cs="Arial"/>
                <w:sz w:val="18"/>
                <w:szCs w:val="18"/>
              </w:rPr>
              <w:lastRenderedPageBreak/>
              <w:t xml:space="preserve">1. 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Договір набирає дійсність і чинності з дати його підписання Договірними Сторонами. / Договір набирає чинності з дня його підписання Сторонами і набирає дійсність з дня, наступного за днем його опублікування в Центральному реєстрі договорів, що ведеться Урядовим офісом Словацької Республіки відповідно до § 47а Цивільного кодексу або в іншому потрібному реєстрі.</w:t>
            </w:r>
            <w:r w:rsidR="00C37280">
              <w:rPr>
                <w:rFonts w:ascii="Arial" w:hAnsi="Arial" w:cs="Arial"/>
                <w:sz w:val="18"/>
                <w:szCs w:val="18"/>
                <w:vertAlign w:val="superscript"/>
              </w:rPr>
              <w:t>12</w:t>
            </w:r>
          </w:p>
          <w:p w14:paraId="3270CE7F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2.</w:t>
            </w:r>
            <w:r w:rsidRPr="004C7AD6"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Правовідносини, не врегульовані цією Угодою, регулюються головним чином положеннями Цивільного кодексу та загальнообов'язковими правовими нормами Словацької Республіки.</w:t>
            </w:r>
          </w:p>
          <w:p w14:paraId="2CAEA9D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 xml:space="preserve">3.  Якщо будь-яке з положень цієї Угоди виявиться недійсним та/або неефективним, така недійсність та/або неефективність не роблять інші положення Договору або самого Договору недійсними та/або неефективними. У такому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lastRenderedPageBreak/>
              <w:t>випадку Договірні Сторони зобов'язуються замінити таке положення новим положенням з метою збереження мети, що переслідується відповідним недійсним або неефективним положенням на момент укладення цієї Угоди.</w:t>
            </w:r>
          </w:p>
          <w:p w14:paraId="43B57BEF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4. Невід'ємною частиною цієї Угоди є наступні додатки:</w:t>
            </w:r>
          </w:p>
          <w:p w14:paraId="246064D4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>- Чесна заява уповноваженої особи до Договору про надання житла біженцеві</w:t>
            </w:r>
            <w:r w:rsidRPr="00E47653">
              <w:rPr>
                <w:rFonts w:ascii="Arial" w:hAnsi="Arial" w:cs="Arial"/>
                <w:b/>
                <w:sz w:val="18"/>
                <w:szCs w:val="18"/>
                <w:lang w:val="ru-RU"/>
              </w:rPr>
              <w:t>;</w:t>
            </w:r>
          </w:p>
          <w:p w14:paraId="2108ED2A" w14:textId="77777777" w:rsidR="00BE2BD6" w:rsidRPr="00E47653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4765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– Копія документа про толерантне проживання особи, що залишилася на території Словацької Республіки, з позначенням «БІЖЕНЕЦЬ» або з позначкою «ТИМЧАСОВИЙ ПРИТУЛОК».</w:t>
            </w:r>
          </w:p>
          <w:p w14:paraId="6E7F170F" w14:textId="77777777" w:rsidR="00BE2BD6" w:rsidRPr="006C598A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A47A23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5.</w:t>
            </w:r>
            <w:r w:rsidRPr="004C7AD6">
              <w:rPr>
                <w:sz w:val="18"/>
                <w:szCs w:val="18"/>
              </w:rPr>
              <w:t xml:space="preserve"> 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Ця Угода може бути змінена тільки в письмовій формі на підставі змін, підписаних Договірними Сторонами.</w:t>
            </w:r>
          </w:p>
          <w:p w14:paraId="6CEE428A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6. Договірні Сторони зазначають, що словацька версія Договору має пріоритет над українською версією.</w:t>
            </w:r>
          </w:p>
          <w:p w14:paraId="0B7BA052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7. Договірні Сторони зобов'язуються вирішувати будь-які спори, що виникають з цієї Угоди або за цією Угодою за взаємною згодою. У разі відсутності згоди на вирішення спорів суди Словацької Республіки є компетентними відповідно до словацького законодавства.</w:t>
            </w:r>
          </w:p>
          <w:p w14:paraId="20C22AC1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8. Ця угода укладена в ......</w:t>
            </w:r>
            <w:r w:rsidRPr="004C7AD6">
              <w:rPr>
                <w:rFonts w:ascii="Arial" w:hAnsi="Arial" w:cs="Arial"/>
                <w:sz w:val="18"/>
                <w:szCs w:val="18"/>
              </w:rPr>
              <w:t>.....</w:t>
            </w: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... копії, кожна Договірна Сторона отримує  ...................... копій Договору.</w:t>
            </w:r>
          </w:p>
          <w:p w14:paraId="53EEF418" w14:textId="77777777" w:rsidR="00BE2BD6" w:rsidRPr="004C7AD6" w:rsidRDefault="00BE2BD6" w:rsidP="004C7AD6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7AD6">
              <w:rPr>
                <w:rFonts w:ascii="Arial" w:hAnsi="Arial" w:cs="Arial"/>
                <w:sz w:val="18"/>
                <w:szCs w:val="18"/>
                <w:lang w:val="uk-UA"/>
              </w:rPr>
              <w:t>9. Договірні Сторони заявляють, що вони прочитали Договір і погоджуються з ним на основі їхньої вільної, серйозної волі, не в біді або на разюче несприятливих умовах, на знак яких вони прикріплюють до нього свої рукописні підписи.</w:t>
            </w:r>
          </w:p>
        </w:tc>
      </w:tr>
    </w:tbl>
    <w:p w14:paraId="4189526D" w14:textId="77777777" w:rsidR="00BE2BD6" w:rsidRPr="008828FA" w:rsidRDefault="00BE2BD6" w:rsidP="003F5487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C2BFDA2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EAE081E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  <w:r w:rsidRPr="008828FA">
        <w:rPr>
          <w:rFonts w:ascii="Arial" w:hAnsi="Arial" w:cs="Arial"/>
          <w:sz w:val="18"/>
          <w:szCs w:val="18"/>
        </w:rPr>
        <w:tab/>
        <w:t xml:space="preserve">                      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...........................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</w:t>
      </w:r>
    </w:p>
    <w:p w14:paraId="057A3FB1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DEA2625" w14:textId="77777777" w:rsidR="00BE2BD6" w:rsidRPr="008828FA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C61FCC" w14:textId="77777777" w:rsidR="00BE2BD6" w:rsidRPr="00B84159" w:rsidRDefault="00BE2BD6" w:rsidP="001564DF">
      <w:pPr>
        <w:pStyle w:val="Bezriadkovania"/>
        <w:tabs>
          <w:tab w:val="center" w:pos="4536"/>
          <w:tab w:val="left" w:pos="5103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Odídenec/</w:t>
      </w:r>
      <w:r w:rsidRPr="00B84159">
        <w:rPr>
          <w:rFonts w:ascii="Arial" w:hAnsi="Arial" w:cs="Arial"/>
          <w:sz w:val="18"/>
          <w:szCs w:val="18"/>
          <w:lang w:val="uk-UA"/>
        </w:rPr>
        <w:t>Біженець</w:t>
      </w:r>
      <w:r w:rsidRPr="00B84159">
        <w:rPr>
          <w:rFonts w:ascii="Arial" w:hAnsi="Arial" w:cs="Arial"/>
          <w:sz w:val="18"/>
          <w:szCs w:val="18"/>
        </w:rPr>
        <w:t>:</w:t>
      </w:r>
      <w:r w:rsidRPr="00B84159">
        <w:rPr>
          <w:rFonts w:ascii="Arial" w:hAnsi="Arial" w:cs="Arial"/>
          <w:sz w:val="18"/>
          <w:szCs w:val="18"/>
        </w:rPr>
        <w:tab/>
      </w:r>
      <w:r w:rsidRPr="00B84159">
        <w:rPr>
          <w:rFonts w:ascii="Arial" w:hAnsi="Arial" w:cs="Arial"/>
          <w:sz w:val="18"/>
          <w:szCs w:val="18"/>
        </w:rPr>
        <w:tab/>
      </w:r>
    </w:p>
    <w:p w14:paraId="7DBEC47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836CD6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EF3075D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C6E486A" w14:textId="77777777" w:rsidR="00BE2BD6" w:rsidRPr="00B84159" w:rsidRDefault="00BE2BD6" w:rsidP="001564DF">
      <w:pPr>
        <w:pStyle w:val="Bezriadkovania"/>
        <w:tabs>
          <w:tab w:val="center" w:pos="4820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.........................................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.........................................</w:t>
      </w:r>
    </w:p>
    <w:p w14:paraId="7DDCC4E0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79B253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BAD1D2" w14:textId="77777777" w:rsidR="00BE2BD6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61063EB" w14:textId="77777777" w:rsidR="00BE2BD6" w:rsidRPr="00B84159" w:rsidRDefault="00BE2BD6" w:rsidP="001564DF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D6074F" w14:textId="77777777" w:rsidR="00BE2BD6" w:rsidRDefault="00BE2BD6" w:rsidP="00105586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i/>
          <w:iCs/>
          <w:sz w:val="18"/>
          <w:szCs w:val="18"/>
          <w:u w:val="single"/>
        </w:rPr>
      </w:pPr>
      <w:r w:rsidRPr="00821CEF">
        <w:rPr>
          <w:rFonts w:ascii="Arial" w:hAnsi="Arial" w:cs="Arial"/>
          <w:i/>
          <w:iCs/>
          <w:sz w:val="18"/>
          <w:szCs w:val="18"/>
          <w:u w:val="single"/>
        </w:rPr>
        <w:t>Povinné prílohy/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>Обов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en-US"/>
        </w:rPr>
        <w:t>’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ru-RU"/>
        </w:rPr>
        <w:t xml:space="preserve">язковий </w:t>
      </w:r>
      <w:r w:rsidRPr="00821CEF">
        <w:rPr>
          <w:rFonts w:ascii="Arial" w:hAnsi="Arial" w:cs="Arial"/>
          <w:i/>
          <w:iCs/>
          <w:sz w:val="18"/>
          <w:szCs w:val="18"/>
          <w:u w:val="single"/>
          <w:lang w:val="uk-UA"/>
        </w:rPr>
        <w:t>Додаток</w:t>
      </w:r>
      <w:r>
        <w:rPr>
          <w:rFonts w:ascii="Arial" w:hAnsi="Arial" w:cs="Arial"/>
          <w:i/>
          <w:iCs/>
          <w:sz w:val="18"/>
          <w:szCs w:val="18"/>
          <w:u w:val="single"/>
        </w:rPr>
        <w:t>:</w:t>
      </w:r>
    </w:p>
    <w:p w14:paraId="79EDE695" w14:textId="77777777" w:rsidR="00BE2BD6" w:rsidRPr="00105586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D42050">
        <w:rPr>
          <w:rFonts w:ascii="Arial" w:hAnsi="Arial" w:cs="Arial"/>
          <w:i/>
          <w:iCs/>
          <w:sz w:val="18"/>
          <w:szCs w:val="18"/>
          <w:lang w:val="uk-UA"/>
        </w:rPr>
        <w:t>Čestné vyhlásenie oprávnenej osoby k Zmluve o poskytnutí ubytov</w:t>
      </w:r>
      <w:r w:rsidRPr="00821CEF">
        <w:rPr>
          <w:rFonts w:ascii="Arial" w:hAnsi="Arial" w:cs="Arial"/>
          <w:i/>
          <w:iCs/>
          <w:sz w:val="18"/>
          <w:szCs w:val="18"/>
          <w:lang w:val="uk-UA"/>
        </w:rPr>
        <w:t>ania odídencovi</w:t>
      </w:r>
      <w:r w:rsidRPr="00821CEF">
        <w:rPr>
          <w:rFonts w:ascii="Arial" w:hAnsi="Arial" w:cs="Arial"/>
          <w:i/>
          <w:iCs/>
          <w:sz w:val="18"/>
          <w:szCs w:val="18"/>
        </w:rPr>
        <w:t>;/Чесна заява уповноваженої особи до Договору про надання житла біженцеві</w:t>
      </w:r>
    </w:p>
    <w:p w14:paraId="2B94A45B" w14:textId="77777777" w:rsidR="00BE2BD6" w:rsidRPr="00CF6DF8" w:rsidRDefault="00BE2BD6" w:rsidP="00C170DD">
      <w:pPr>
        <w:pStyle w:val="Bezriadkovania"/>
        <w:numPr>
          <w:ilvl w:val="0"/>
          <w:numId w:val="18"/>
        </w:numPr>
        <w:tabs>
          <w:tab w:val="center" w:pos="360"/>
          <w:tab w:val="left" w:pos="7762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18"/>
          <w:szCs w:val="18"/>
          <w:lang w:val="uk-UA"/>
        </w:rPr>
      </w:pPr>
      <w:r w:rsidRPr="00501DF0">
        <w:rPr>
          <w:rFonts w:ascii="Arial" w:hAnsi="Arial" w:cs="Arial"/>
          <w:i/>
          <w:iCs/>
          <w:sz w:val="18"/>
          <w:szCs w:val="18"/>
        </w:rPr>
        <w:t>Kópia dokladu o tolerovanom pobyte na území Slovenskej republiky s označením „ODÍDENEC“ alebo s označením „DOČASNÉ ÚTOČISKO“./К</w:t>
      </w:r>
      <w:r w:rsidRPr="00501DF0">
        <w:rPr>
          <w:rFonts w:ascii="Arial" w:hAnsi="Arial" w:cs="Arial"/>
          <w:i/>
          <w:iCs/>
          <w:sz w:val="18"/>
          <w:szCs w:val="18"/>
          <w:lang w:val="uk-UA"/>
        </w:rPr>
        <w:t>опія документа про допустиме проживання на території Словацької</w:t>
      </w:r>
      <w:r w:rsidRPr="00CF6DF8">
        <w:rPr>
          <w:rFonts w:ascii="Arial" w:hAnsi="Arial" w:cs="Arial"/>
          <w:i/>
          <w:iCs/>
          <w:sz w:val="18"/>
          <w:szCs w:val="18"/>
          <w:lang w:val="uk-UA"/>
        </w:rPr>
        <w:t xml:space="preserve"> Республіки з позначенням «БІЖЕНЕЦЬ» або з позначкою «ТИМЧАСОВИЙ ПРИТУЛОК».</w:t>
      </w:r>
    </w:p>
    <w:sectPr w:rsidR="00BE2BD6" w:rsidRPr="00CF6DF8" w:rsidSect="003F766C">
      <w:footerReference w:type="default" r:id="rId7"/>
      <w:pgSz w:w="11906" w:h="16838"/>
      <w:pgMar w:top="709" w:right="1417" w:bottom="1276" w:left="1701" w:header="708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8B735" w14:textId="77777777" w:rsidR="008B4ACA" w:rsidRDefault="008B4ACA" w:rsidP="003F5487">
      <w:pPr>
        <w:spacing w:after="0" w:line="240" w:lineRule="auto"/>
      </w:pPr>
      <w:r>
        <w:separator/>
      </w:r>
    </w:p>
  </w:endnote>
  <w:endnote w:type="continuationSeparator" w:id="0">
    <w:p w14:paraId="731B615F" w14:textId="77777777" w:rsidR="008B4ACA" w:rsidRDefault="008B4ACA" w:rsidP="003F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046A" w14:textId="6D7181CA" w:rsidR="00BE2BD6" w:rsidRPr="00C052FD" w:rsidRDefault="00BE2BD6">
    <w:pPr>
      <w:pStyle w:val="Pta"/>
      <w:jc w:val="right"/>
      <w:rPr>
        <w:rFonts w:ascii="Arial" w:hAnsi="Arial" w:cs="Arial"/>
      </w:rPr>
    </w:pPr>
    <w:r w:rsidRPr="00651D65">
      <w:rPr>
        <w:rFonts w:ascii="Arial" w:hAnsi="Arial" w:cs="Arial"/>
        <w:sz w:val="19"/>
        <w:szCs w:val="19"/>
      </w:rPr>
      <w:fldChar w:fldCharType="begin"/>
    </w:r>
    <w:r w:rsidRPr="00651D65">
      <w:rPr>
        <w:rFonts w:ascii="Arial" w:hAnsi="Arial" w:cs="Arial"/>
        <w:sz w:val="19"/>
        <w:szCs w:val="19"/>
      </w:rPr>
      <w:instrText>PAGE   \* MERGEFORMAT</w:instrText>
    </w:r>
    <w:r w:rsidRPr="00651D65">
      <w:rPr>
        <w:rFonts w:ascii="Arial" w:hAnsi="Arial" w:cs="Arial"/>
        <w:sz w:val="19"/>
        <w:szCs w:val="19"/>
      </w:rPr>
      <w:fldChar w:fldCharType="separate"/>
    </w:r>
    <w:r w:rsidR="005059E9">
      <w:rPr>
        <w:rFonts w:ascii="Arial" w:hAnsi="Arial" w:cs="Arial"/>
        <w:noProof/>
        <w:sz w:val="19"/>
        <w:szCs w:val="19"/>
      </w:rPr>
      <w:t>3</w:t>
    </w:r>
    <w:r w:rsidRPr="00651D65">
      <w:rPr>
        <w:rFonts w:ascii="Arial" w:hAnsi="Arial" w:cs="Arial"/>
        <w:sz w:val="19"/>
        <w:szCs w:val="19"/>
      </w:rPr>
      <w:fldChar w:fldCharType="end"/>
    </w:r>
  </w:p>
  <w:p w14:paraId="0BC74974" w14:textId="77777777" w:rsidR="00BE2BD6" w:rsidRDefault="00BE2BD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034BE" w14:textId="77777777" w:rsidR="008B4ACA" w:rsidRDefault="008B4ACA" w:rsidP="003F5487">
      <w:pPr>
        <w:spacing w:after="0" w:line="240" w:lineRule="auto"/>
      </w:pPr>
      <w:r>
        <w:separator/>
      </w:r>
    </w:p>
  </w:footnote>
  <w:footnote w:type="continuationSeparator" w:id="0">
    <w:p w14:paraId="207CDE0E" w14:textId="77777777" w:rsidR="008B4ACA" w:rsidRDefault="008B4ACA" w:rsidP="003F5487">
      <w:pPr>
        <w:spacing w:after="0" w:line="240" w:lineRule="auto"/>
      </w:pPr>
      <w:r>
        <w:continuationSeparator/>
      </w:r>
    </w:p>
  </w:footnote>
  <w:footnote w:id="1">
    <w:p w14:paraId="619B7D32" w14:textId="77777777" w:rsidR="00BE2BD6" w:rsidRDefault="00BE2BD6" w:rsidP="00EF47C8">
      <w:pPr>
        <w:spacing w:after="0" w:line="240" w:lineRule="auto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C170DD">
        <w:rPr>
          <w:rFonts w:ascii="Arial" w:hAnsi="Arial" w:cs="Arial"/>
          <w:sz w:val="16"/>
          <w:szCs w:val="16"/>
        </w:rPr>
        <w:t>v prípade podielového spoluvlastníctva alebo bezpodielového spoluvlastníctva k nehnuteľnosti je potrebné vyplniť všetkých spoluvlastníkov/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у випадку спільної власності або майна громади необхідно заповнити всіх співвласників</w:t>
      </w:r>
    </w:p>
  </w:footnote>
  <w:footnote w:id="2">
    <w:p w14:paraId="251ECB1F" w14:textId="77777777" w:rsidR="00BE2BD6" w:rsidRDefault="00BE2BD6" w:rsidP="003F5487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odídencom sa rozumie cudzinec podľa § 2 písm. e) zákona č. 480/2002 Z. z. o azyle a o zmene a doplnení niektorých zákonov v spojení s uznesením vlády č. 144 z 28. februára 2022. </w:t>
      </w:r>
      <w:r w:rsidRPr="00C170DD">
        <w:rPr>
          <w:rFonts w:ascii="Arial" w:hAnsi="Arial" w:cs="Arial"/>
          <w:sz w:val="16"/>
          <w:szCs w:val="16"/>
          <w:u w:val="single"/>
        </w:rPr>
        <w:t>Odídenec uvedie svoje údaje uvedené v doklade o tolerovanom pobyte na území Slovenskej republiky s označením "ODÍDENEC" alebo s označením „DOČASNÉ ÚTOČISKO“ a číslo tohto dokladu./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біженець, під ним розуміється іноземець відповідно до § 2(й) е) Закону № 480/2002 Зводу законів про надання притулку та про внесення змін до деяких законів у поєднанні з Постановою Уряду № 144 від 28. лютого 2022 року. </w:t>
      </w:r>
      <w:r w:rsidRPr="00C170DD">
        <w:rPr>
          <w:rFonts w:ascii="Arial" w:hAnsi="Arial" w:cs="Arial"/>
          <w:sz w:val="16"/>
          <w:szCs w:val="16"/>
          <w:u w:val="single"/>
          <w:lang w:val="uk-UA"/>
        </w:rPr>
        <w:t>Біженець надає свої дані, що містяться в документі про дозволене проживання на території Словацької Республіки з позначкою «БІЖЕНЕЦЬ» або з позначкою «ТИМЧАСОВИЙ ПРИТУЛОК» та номер цього документа.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  </w:t>
      </w:r>
    </w:p>
  </w:footnote>
  <w:footnote w:id="3">
    <w:p w14:paraId="29632394" w14:textId="77777777" w:rsidR="00BE2BD6" w:rsidRDefault="00BE2BD6" w:rsidP="00EF47C8">
      <w:pPr>
        <w:spacing w:after="0" w:line="240" w:lineRule="auto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vyplniť len v prípade, ak sa predchádzajúci pobyt  nezhoduje s trvalým bydliskom/</w:t>
      </w:r>
      <w:r w:rsidRPr="00C170DD">
        <w:rPr>
          <w:rFonts w:ascii="Arial" w:hAnsi="Arial" w:cs="Arial"/>
          <w:sz w:val="16"/>
          <w:szCs w:val="16"/>
          <w:lang w:val="uk-UA"/>
        </w:rPr>
        <w:t xml:space="preserve"> заповнюватися тільки в тому випадку, якщо попереднє проживання не збігається з постійним місцем проживання</w:t>
      </w:r>
    </w:p>
  </w:footnote>
  <w:footnote w:id="4">
    <w:p w14:paraId="5B58AAE6" w14:textId="77777777" w:rsidR="00BE2BD6" w:rsidRDefault="00BE2BD6" w:rsidP="00501DF0">
      <w:pPr>
        <w:pStyle w:val="Textpoznmkypodiarou"/>
        <w:jc w:val="both"/>
      </w:pPr>
      <w:r w:rsidRPr="00C170DD">
        <w:rPr>
          <w:rStyle w:val="Odkaznapoznmkupodiarou"/>
          <w:rFonts w:ascii="Arial" w:hAnsi="Arial" w:cs="Arial"/>
          <w:sz w:val="16"/>
          <w:szCs w:val="16"/>
        </w:rPr>
        <w:footnoteRef/>
      </w:r>
      <w:r w:rsidRPr="00C170DD">
        <w:rPr>
          <w:rFonts w:ascii="Arial" w:hAnsi="Arial" w:cs="Arial"/>
          <w:sz w:val="16"/>
          <w:szCs w:val="16"/>
        </w:rPr>
        <w:t xml:space="preserve"> napr. byt v bytovom dome, rodinný dom, byt v rodinnom dome, byt v nebytovej budove a pod., ktoré slúžia na trvalé bývanie ./</w:t>
      </w:r>
      <w:r w:rsidRPr="00C170DD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</w:footnote>
  <w:footnote w:id="5">
    <w:p w14:paraId="73A113FE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 xml:space="preserve">непідходяще перекреслити </w:t>
      </w:r>
    </w:p>
  </w:footnote>
  <w:footnote w:id="6">
    <w:p w14:paraId="0588DA55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</w:rPr>
        <w:t>povinne uviesť počet obytných miestností Nehnuteľnosti alebo celkovú ubytovaciu kapacitu Nehnuteľnosti/</w:t>
      </w:r>
      <w:r w:rsidRPr="00AD1C23">
        <w:rPr>
          <w:rFonts w:ascii="Arial" w:hAnsi="Arial" w:cs="Arial"/>
          <w:sz w:val="16"/>
          <w:szCs w:val="16"/>
          <w:lang w:val="uk-UA"/>
        </w:rPr>
        <w:t>обов’язково вказати кількість житлових кімнат</w:t>
      </w:r>
      <w:r w:rsidRPr="00AD1C23">
        <w:rPr>
          <w:rFonts w:ascii="Arial" w:hAnsi="Arial" w:cs="Arial"/>
          <w:sz w:val="16"/>
          <w:szCs w:val="16"/>
        </w:rPr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 xml:space="preserve">в Нерухомості </w:t>
      </w:r>
      <w:r w:rsidRPr="00AD1C23">
        <w:rPr>
          <w:rFonts w:ascii="Arial" w:hAnsi="Arial" w:cs="Arial"/>
          <w:sz w:val="16"/>
          <w:szCs w:val="16"/>
        </w:rPr>
        <w:t>(</w:t>
      </w:r>
      <w:r w:rsidRPr="00AD1C23">
        <w:rPr>
          <w:rFonts w:ascii="Arial" w:hAnsi="Arial" w:cs="Arial"/>
          <w:sz w:val="16"/>
          <w:szCs w:val="16"/>
          <w:lang w:val="uk-UA"/>
        </w:rPr>
        <w:t>або загальну кількість людей які можуть проживати в такій Нерухомості)</w:t>
      </w:r>
      <w:r w:rsidRPr="00AD1C23">
        <w:rPr>
          <w:rFonts w:ascii="Arial" w:hAnsi="Arial" w:cs="Arial"/>
          <w:sz w:val="16"/>
          <w:szCs w:val="16"/>
        </w:rPr>
        <w:t xml:space="preserve"> </w:t>
      </w:r>
    </w:p>
  </w:footnote>
  <w:footnote w:id="7">
    <w:p w14:paraId="6E2CA773" w14:textId="77777777" w:rsidR="00BE2BD6" w:rsidRDefault="00BE2BD6">
      <w:pPr>
        <w:pStyle w:val="Textpoznmkypodiarou"/>
      </w:pPr>
      <w:r w:rsidRPr="00AD1C23">
        <w:rPr>
          <w:rStyle w:val="Odkaznapoznmkupodiarou"/>
        </w:rPr>
        <w:footnoteRef/>
      </w:r>
      <w:r w:rsidRPr="00AD1C23">
        <w:t xml:space="preserve"> </w:t>
      </w:r>
      <w:r w:rsidRPr="00AD1C23">
        <w:rPr>
          <w:rFonts w:ascii="Arial" w:hAnsi="Arial" w:cs="Arial"/>
          <w:sz w:val="16"/>
          <w:szCs w:val="16"/>
          <w:lang w:val="uk-UA"/>
        </w:rPr>
        <w:t>možné uviesť špecifikáciu hnuteľných vecí v Nehnuteľnosti / за бажанням вказати конкретні дані про рухоме майно в Нерухомості</w:t>
      </w:r>
    </w:p>
  </w:footnote>
  <w:footnote w:id="8">
    <w:p w14:paraId="4220C5F0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9">
    <w:p w14:paraId="0AE80B32" w14:textId="4BB97EDB" w:rsidR="003E2CEB" w:rsidRPr="00CE45F3" w:rsidRDefault="003E2CEB">
      <w:pPr>
        <w:pStyle w:val="Textpoznmkypodiarou"/>
      </w:pPr>
      <w:r w:rsidRPr="00D27CD4">
        <w:rPr>
          <w:rStyle w:val="Odkaznapoznmkupodiarou"/>
        </w:rPr>
        <w:footnoteRef/>
      </w:r>
      <w:r w:rsidRPr="00D27CD4">
        <w:t xml:space="preserve"> </w:t>
      </w:r>
      <w:r w:rsidRPr="00D27CD4">
        <w:rPr>
          <w:rFonts w:ascii="Arial" w:hAnsi="Arial" w:cs="Arial"/>
          <w:sz w:val="16"/>
          <w:szCs w:val="16"/>
          <w:lang w:val="uk-UA"/>
        </w:rPr>
        <w:t>Oprávnená osoba krížikom vyznačí zodpovedajúcu možnosť</w:t>
      </w:r>
      <w:r w:rsidRPr="00D27CD4">
        <w:rPr>
          <w:rFonts w:ascii="Arial" w:hAnsi="Arial" w:cs="Arial"/>
          <w:sz w:val="16"/>
          <w:szCs w:val="16"/>
        </w:rPr>
        <w:t>/</w:t>
      </w:r>
      <w:r w:rsidR="00CE45F3" w:rsidRPr="00D27CD4">
        <w:rPr>
          <w:rFonts w:ascii="Arial" w:hAnsi="Arial" w:cs="Arial"/>
          <w:sz w:val="16"/>
          <w:szCs w:val="16"/>
        </w:rPr>
        <w:t>Уповноважена особа хрестиком позначить потрібний варіант</w:t>
      </w:r>
    </w:p>
  </w:footnote>
  <w:footnote w:id="10">
    <w:p w14:paraId="7E565609" w14:textId="77777777" w:rsidR="00BE2BD6" w:rsidRDefault="00BE2BD6" w:rsidP="003F5487">
      <w:pPr>
        <w:pStyle w:val="Textpoznmkypodiarou"/>
        <w:jc w:val="both"/>
      </w:pPr>
      <w:r w:rsidRPr="007C4D45">
        <w:rPr>
          <w:rStyle w:val="Odkaznapoznmkupodiarou"/>
          <w:rFonts w:ascii="Arial" w:hAnsi="Arial" w:cs="Arial"/>
          <w:sz w:val="16"/>
          <w:szCs w:val="16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nehodiace sa prečiarknuť</w:t>
      </w:r>
      <w:r w:rsidRPr="00440E9C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  <w:lang w:val="uk-UA"/>
        </w:rPr>
        <w:t>непідходяще перекреслити</w:t>
      </w:r>
    </w:p>
  </w:footnote>
  <w:footnote w:id="11">
    <w:p w14:paraId="512F8CE8" w14:textId="77777777" w:rsidR="00BE2BD6" w:rsidRDefault="00BE2BD6">
      <w:pPr>
        <w:pStyle w:val="Textpoznmkypodiarou"/>
      </w:pPr>
      <w:r w:rsidRPr="00071B3C">
        <w:rPr>
          <w:rStyle w:val="Odkaznapoznmkupodiarou"/>
        </w:rPr>
        <w:footnoteRef/>
      </w:r>
      <w:r w:rsidRPr="00071B3C">
        <w:t xml:space="preserve"> </w:t>
      </w:r>
      <w:r w:rsidRPr="00071B3C">
        <w:rPr>
          <w:rFonts w:ascii="Arial" w:hAnsi="Arial" w:cs="Arial"/>
          <w:sz w:val="16"/>
          <w:szCs w:val="16"/>
        </w:rPr>
        <w:t>vyplniť len v prípade, ak sa Zmluva uzatvorila až po začatí poskytovania ubytovania Odídencovi/ заповнити лише якщо Договір було підписано після того як почалось проживання Біженця</w:t>
      </w:r>
    </w:p>
  </w:footnote>
  <w:footnote w:id="12">
    <w:p w14:paraId="283D8104" w14:textId="77777777" w:rsidR="00BE2BD6" w:rsidRDefault="00BE2BD6" w:rsidP="003F5487">
      <w:pPr>
        <w:pStyle w:val="Textpoznmkypodiarou"/>
        <w:jc w:val="both"/>
      </w:pPr>
      <w:r w:rsidRPr="00B84159">
        <w:rPr>
          <w:rStyle w:val="Odkaznapoznmkupodiarou"/>
          <w:rFonts w:ascii="Arial" w:hAnsi="Arial" w:cs="Arial"/>
          <w:sz w:val="16"/>
          <w:szCs w:val="16"/>
        </w:rPr>
        <w:footnoteRef/>
      </w:r>
      <w:r w:rsidRPr="00B84159">
        <w:rPr>
          <w:rFonts w:ascii="Arial" w:hAnsi="Arial" w:cs="Arial"/>
          <w:sz w:val="16"/>
          <w:szCs w:val="16"/>
        </w:rPr>
        <w:t xml:space="preserve"> nehodiace sa prečiarknuť v závislosti od toho či je Oprávnená osoba povinnou osobou zverejňovať zmluvy podľa príslušných právnych predpisov v príslušnom registri alebo na svojom webovom sídle/</w:t>
      </w:r>
      <w:r w:rsidRPr="00B84159">
        <w:rPr>
          <w:rFonts w:ascii="Arial" w:hAnsi="Arial" w:cs="Arial"/>
          <w:sz w:val="16"/>
          <w:szCs w:val="16"/>
          <w:lang w:val="uk-UA"/>
        </w:rPr>
        <w:t>непідходяще перекреслити залежно від того, чи є Уповноважена особа зобов’язаною публікувати договори згідно діючого законодавства в потрібних реєстрах або на своєму інтернет сайті.</w:t>
      </w:r>
      <w:r>
        <w:rPr>
          <w:rFonts w:ascii="Arial" w:hAnsi="Arial" w:cs="Arial"/>
          <w:sz w:val="16"/>
          <w:szCs w:val="16"/>
          <w:lang w:val="uk-U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60317B"/>
    <w:multiLevelType w:val="hybridMultilevel"/>
    <w:tmpl w:val="E98AD9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CD29BE"/>
    <w:multiLevelType w:val="hybridMultilevel"/>
    <w:tmpl w:val="34586A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27819"/>
    <w:multiLevelType w:val="hybridMultilevel"/>
    <w:tmpl w:val="95B277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72C3699"/>
    <w:multiLevelType w:val="hybridMultilevel"/>
    <w:tmpl w:val="E1D8D82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285FA8"/>
    <w:multiLevelType w:val="hybridMultilevel"/>
    <w:tmpl w:val="74AA2DA4"/>
    <w:lvl w:ilvl="0" w:tplc="5EFA3BE2">
      <w:start w:val="1"/>
      <w:numFmt w:val="decimal"/>
      <w:lvlText w:val="%1."/>
      <w:lvlJc w:val="left"/>
      <w:pPr>
        <w:ind w:left="893" w:hanging="360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6" w15:restartNumberingAfterBreak="0">
    <w:nsid w:val="35D205D0"/>
    <w:multiLevelType w:val="hybridMultilevel"/>
    <w:tmpl w:val="775A4276"/>
    <w:lvl w:ilvl="0" w:tplc="CCAA2D0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7381B38"/>
    <w:multiLevelType w:val="hybridMultilevel"/>
    <w:tmpl w:val="0F300946"/>
    <w:lvl w:ilvl="0" w:tplc="CE9CAE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6E10D5"/>
    <w:multiLevelType w:val="hybridMultilevel"/>
    <w:tmpl w:val="5E789AAC"/>
    <w:lvl w:ilvl="0" w:tplc="86EA597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42C57"/>
    <w:multiLevelType w:val="hybridMultilevel"/>
    <w:tmpl w:val="174AC32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344F1B"/>
    <w:multiLevelType w:val="hybridMultilevel"/>
    <w:tmpl w:val="27F4224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8A4B88"/>
    <w:multiLevelType w:val="hybridMultilevel"/>
    <w:tmpl w:val="191EF42E"/>
    <w:lvl w:ilvl="0" w:tplc="6906693C">
      <w:numFmt w:val="bullet"/>
      <w:lvlText w:val="-"/>
      <w:lvlJc w:val="left"/>
      <w:pPr>
        <w:ind w:left="893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2" w15:restartNumberingAfterBreak="0">
    <w:nsid w:val="68083D46"/>
    <w:multiLevelType w:val="hybridMultilevel"/>
    <w:tmpl w:val="2DFC9772"/>
    <w:lvl w:ilvl="0" w:tplc="B85AEE36">
      <w:start w:val="1"/>
      <w:numFmt w:val="decimal"/>
      <w:lvlText w:val="%1."/>
      <w:lvlJc w:val="left"/>
      <w:pPr>
        <w:ind w:left="24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96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9" w:hanging="180"/>
      </w:pPr>
      <w:rPr>
        <w:rFonts w:cs="Times New Roman"/>
      </w:rPr>
    </w:lvl>
  </w:abstractNum>
  <w:abstractNum w:abstractNumId="13" w15:restartNumberingAfterBreak="0">
    <w:nsid w:val="68B957C6"/>
    <w:multiLevelType w:val="hybridMultilevel"/>
    <w:tmpl w:val="69D48856"/>
    <w:lvl w:ilvl="0" w:tplc="29727344">
      <w:start w:val="4"/>
      <w:numFmt w:val="decimal"/>
      <w:lvlText w:val="%1."/>
      <w:lvlJc w:val="left"/>
      <w:pPr>
        <w:ind w:left="64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9" w:hanging="180"/>
      </w:pPr>
      <w:rPr>
        <w:rFonts w:cs="Times New Roman"/>
      </w:rPr>
    </w:lvl>
  </w:abstractNum>
  <w:abstractNum w:abstractNumId="14" w15:restartNumberingAfterBreak="0">
    <w:nsid w:val="6F7F2222"/>
    <w:multiLevelType w:val="hybridMultilevel"/>
    <w:tmpl w:val="E24C311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EA7382"/>
    <w:multiLevelType w:val="hybridMultilevel"/>
    <w:tmpl w:val="0EE8618E"/>
    <w:lvl w:ilvl="0" w:tplc="041B000F">
      <w:start w:val="1"/>
      <w:numFmt w:val="decimal"/>
      <w:lvlText w:val="%1."/>
      <w:lvlJc w:val="left"/>
      <w:pPr>
        <w:ind w:left="893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6" w15:restartNumberingAfterBreak="0">
    <w:nsid w:val="79FE4F8D"/>
    <w:multiLevelType w:val="hybridMultilevel"/>
    <w:tmpl w:val="F65CD49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B13351"/>
    <w:multiLevelType w:val="hybridMultilevel"/>
    <w:tmpl w:val="12C2FC22"/>
    <w:lvl w:ilvl="0" w:tplc="041B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1195115042">
    <w:abstractNumId w:val="4"/>
  </w:num>
  <w:num w:numId="2" w16cid:durableId="1491293788">
    <w:abstractNumId w:val="6"/>
  </w:num>
  <w:num w:numId="3" w16cid:durableId="1309355899">
    <w:abstractNumId w:val="8"/>
  </w:num>
  <w:num w:numId="4" w16cid:durableId="381901129">
    <w:abstractNumId w:val="9"/>
  </w:num>
  <w:num w:numId="5" w16cid:durableId="460802138">
    <w:abstractNumId w:val="11"/>
  </w:num>
  <w:num w:numId="6" w16cid:durableId="1566380286">
    <w:abstractNumId w:val="0"/>
  </w:num>
  <w:num w:numId="7" w16cid:durableId="2126850066">
    <w:abstractNumId w:val="17"/>
  </w:num>
  <w:num w:numId="8" w16cid:durableId="1263104314">
    <w:abstractNumId w:val="1"/>
  </w:num>
  <w:num w:numId="9" w16cid:durableId="290286561">
    <w:abstractNumId w:val="7"/>
  </w:num>
  <w:num w:numId="10" w16cid:durableId="2072266120">
    <w:abstractNumId w:val="2"/>
  </w:num>
  <w:num w:numId="11" w16cid:durableId="880701674">
    <w:abstractNumId w:val="12"/>
  </w:num>
  <w:num w:numId="12" w16cid:durableId="309099781">
    <w:abstractNumId w:val="16"/>
  </w:num>
  <w:num w:numId="13" w16cid:durableId="2030713986">
    <w:abstractNumId w:val="10"/>
  </w:num>
  <w:num w:numId="14" w16cid:durableId="1458182381">
    <w:abstractNumId w:val="14"/>
  </w:num>
  <w:num w:numId="15" w16cid:durableId="34354457">
    <w:abstractNumId w:val="13"/>
  </w:num>
  <w:num w:numId="16" w16cid:durableId="316108624">
    <w:abstractNumId w:val="3"/>
  </w:num>
  <w:num w:numId="17" w16cid:durableId="1062168723">
    <w:abstractNumId w:val="15"/>
  </w:num>
  <w:num w:numId="18" w16cid:durableId="235435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87"/>
    <w:rsid w:val="000173FB"/>
    <w:rsid w:val="00027681"/>
    <w:rsid w:val="00034D62"/>
    <w:rsid w:val="00043960"/>
    <w:rsid w:val="00062709"/>
    <w:rsid w:val="00071B3C"/>
    <w:rsid w:val="000843E8"/>
    <w:rsid w:val="000900AB"/>
    <w:rsid w:val="00090E81"/>
    <w:rsid w:val="000934F0"/>
    <w:rsid w:val="000B5D53"/>
    <w:rsid w:val="001009C0"/>
    <w:rsid w:val="00104046"/>
    <w:rsid w:val="00105586"/>
    <w:rsid w:val="001101EC"/>
    <w:rsid w:val="00114C37"/>
    <w:rsid w:val="001564DF"/>
    <w:rsid w:val="00162419"/>
    <w:rsid w:val="00172D6E"/>
    <w:rsid w:val="00174A24"/>
    <w:rsid w:val="001756B6"/>
    <w:rsid w:val="001B3D23"/>
    <w:rsid w:val="001B4740"/>
    <w:rsid w:val="001B5954"/>
    <w:rsid w:val="001B5ACE"/>
    <w:rsid w:val="001B6109"/>
    <w:rsid w:val="001C0FF5"/>
    <w:rsid w:val="002250A2"/>
    <w:rsid w:val="002411C3"/>
    <w:rsid w:val="0024563E"/>
    <w:rsid w:val="00270585"/>
    <w:rsid w:val="002A6448"/>
    <w:rsid w:val="002B273C"/>
    <w:rsid w:val="002B3FE4"/>
    <w:rsid w:val="002D4A2A"/>
    <w:rsid w:val="002F69B8"/>
    <w:rsid w:val="00327C27"/>
    <w:rsid w:val="003345BF"/>
    <w:rsid w:val="003508F9"/>
    <w:rsid w:val="003C2568"/>
    <w:rsid w:val="003C5B51"/>
    <w:rsid w:val="003D4044"/>
    <w:rsid w:val="003E107C"/>
    <w:rsid w:val="003E2CEB"/>
    <w:rsid w:val="003F5487"/>
    <w:rsid w:val="003F766C"/>
    <w:rsid w:val="00415CD4"/>
    <w:rsid w:val="00417285"/>
    <w:rsid w:val="00433ABF"/>
    <w:rsid w:val="00433EDB"/>
    <w:rsid w:val="00440E9C"/>
    <w:rsid w:val="00451FF4"/>
    <w:rsid w:val="00452069"/>
    <w:rsid w:val="00472F82"/>
    <w:rsid w:val="004A192B"/>
    <w:rsid w:val="004A29CB"/>
    <w:rsid w:val="004A65B3"/>
    <w:rsid w:val="004B401E"/>
    <w:rsid w:val="004C3299"/>
    <w:rsid w:val="004C7AD6"/>
    <w:rsid w:val="004D20AE"/>
    <w:rsid w:val="004D2C10"/>
    <w:rsid w:val="004D38C2"/>
    <w:rsid w:val="004E261D"/>
    <w:rsid w:val="004E3850"/>
    <w:rsid w:val="00501DF0"/>
    <w:rsid w:val="005059E9"/>
    <w:rsid w:val="0051648A"/>
    <w:rsid w:val="0056338A"/>
    <w:rsid w:val="00607741"/>
    <w:rsid w:val="0061325F"/>
    <w:rsid w:val="0063182A"/>
    <w:rsid w:val="0065173B"/>
    <w:rsid w:val="00651D65"/>
    <w:rsid w:val="00655922"/>
    <w:rsid w:val="00664DB6"/>
    <w:rsid w:val="006728A4"/>
    <w:rsid w:val="006952E6"/>
    <w:rsid w:val="006B77FD"/>
    <w:rsid w:val="006C5823"/>
    <w:rsid w:val="006C598A"/>
    <w:rsid w:val="006D1A56"/>
    <w:rsid w:val="007572A2"/>
    <w:rsid w:val="00781B5D"/>
    <w:rsid w:val="007C4D45"/>
    <w:rsid w:val="007C5C3D"/>
    <w:rsid w:val="007D21AD"/>
    <w:rsid w:val="007D54B3"/>
    <w:rsid w:val="007D69AE"/>
    <w:rsid w:val="007E0313"/>
    <w:rsid w:val="007E1CCB"/>
    <w:rsid w:val="00821CEF"/>
    <w:rsid w:val="008336CD"/>
    <w:rsid w:val="00840047"/>
    <w:rsid w:val="00840645"/>
    <w:rsid w:val="00851DCD"/>
    <w:rsid w:val="00857F8B"/>
    <w:rsid w:val="00876177"/>
    <w:rsid w:val="008828FA"/>
    <w:rsid w:val="00885C08"/>
    <w:rsid w:val="00891061"/>
    <w:rsid w:val="008A31BD"/>
    <w:rsid w:val="008B4ACA"/>
    <w:rsid w:val="008C6FFF"/>
    <w:rsid w:val="008D1BA2"/>
    <w:rsid w:val="00912CBB"/>
    <w:rsid w:val="009505DC"/>
    <w:rsid w:val="00963CA2"/>
    <w:rsid w:val="009906E0"/>
    <w:rsid w:val="009C6E9B"/>
    <w:rsid w:val="00A27ED9"/>
    <w:rsid w:val="00A5052A"/>
    <w:rsid w:val="00A61195"/>
    <w:rsid w:val="00A61797"/>
    <w:rsid w:val="00A63350"/>
    <w:rsid w:val="00A816DB"/>
    <w:rsid w:val="00A87DB4"/>
    <w:rsid w:val="00AA1EAF"/>
    <w:rsid w:val="00AD1C23"/>
    <w:rsid w:val="00AE6368"/>
    <w:rsid w:val="00B214D1"/>
    <w:rsid w:val="00B218F2"/>
    <w:rsid w:val="00B33EAC"/>
    <w:rsid w:val="00B626BD"/>
    <w:rsid w:val="00B84159"/>
    <w:rsid w:val="00B92280"/>
    <w:rsid w:val="00BE2BD6"/>
    <w:rsid w:val="00BF7AB3"/>
    <w:rsid w:val="00C024D0"/>
    <w:rsid w:val="00C052FD"/>
    <w:rsid w:val="00C11E9F"/>
    <w:rsid w:val="00C14D96"/>
    <w:rsid w:val="00C170DD"/>
    <w:rsid w:val="00C23012"/>
    <w:rsid w:val="00C33DB3"/>
    <w:rsid w:val="00C37280"/>
    <w:rsid w:val="00C602DC"/>
    <w:rsid w:val="00CA0423"/>
    <w:rsid w:val="00CA20F2"/>
    <w:rsid w:val="00CC6A3D"/>
    <w:rsid w:val="00CE45F3"/>
    <w:rsid w:val="00CF0265"/>
    <w:rsid w:val="00CF6DF8"/>
    <w:rsid w:val="00D035FE"/>
    <w:rsid w:val="00D27CD4"/>
    <w:rsid w:val="00D42050"/>
    <w:rsid w:val="00D4347D"/>
    <w:rsid w:val="00D64832"/>
    <w:rsid w:val="00D913A4"/>
    <w:rsid w:val="00DA0C9F"/>
    <w:rsid w:val="00DC07A3"/>
    <w:rsid w:val="00DE1922"/>
    <w:rsid w:val="00DE69A8"/>
    <w:rsid w:val="00DF391B"/>
    <w:rsid w:val="00DF5BE6"/>
    <w:rsid w:val="00DF625B"/>
    <w:rsid w:val="00E176B2"/>
    <w:rsid w:val="00E47653"/>
    <w:rsid w:val="00E56E91"/>
    <w:rsid w:val="00E65B9B"/>
    <w:rsid w:val="00EA5312"/>
    <w:rsid w:val="00EC30D1"/>
    <w:rsid w:val="00ED68B3"/>
    <w:rsid w:val="00EF47C8"/>
    <w:rsid w:val="00F04102"/>
    <w:rsid w:val="00F37D5F"/>
    <w:rsid w:val="00F45C42"/>
    <w:rsid w:val="00F62820"/>
    <w:rsid w:val="00F744D0"/>
    <w:rsid w:val="00F82645"/>
    <w:rsid w:val="00F95E36"/>
    <w:rsid w:val="00FC0451"/>
    <w:rsid w:val="00FD416B"/>
    <w:rsid w:val="00FE146C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2A8DB"/>
  <w15:docId w15:val="{2EBC6C00-C53E-4AAB-9A59-84A6E00D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5487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3F5487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3F5487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3F5487"/>
    <w:rPr>
      <w:sz w:val="20"/>
    </w:rPr>
  </w:style>
  <w:style w:type="character" w:styleId="Odkaznapoznmkupodiarou">
    <w:name w:val="footnote reference"/>
    <w:uiPriority w:val="99"/>
    <w:semiHidden/>
    <w:rsid w:val="003F5487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3F5487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3F548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3F5487"/>
  </w:style>
  <w:style w:type="table" w:styleId="Mriekatabuky">
    <w:name w:val="Table Grid"/>
    <w:basedOn w:val="Normlnatabuka"/>
    <w:uiPriority w:val="99"/>
    <w:rsid w:val="003F5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C11E9F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C11E9F"/>
    <w:rPr>
      <w:rFonts w:ascii="Segoe UI" w:hAnsi="Segoe UI"/>
      <w:sz w:val="18"/>
    </w:rPr>
  </w:style>
  <w:style w:type="character" w:customStyle="1" w:styleId="awspan">
    <w:name w:val="awspan"/>
    <w:uiPriority w:val="99"/>
    <w:rsid w:val="00912CBB"/>
  </w:style>
  <w:style w:type="paragraph" w:styleId="Hlavika">
    <w:name w:val="header"/>
    <w:basedOn w:val="Normlny"/>
    <w:link w:val="HlavikaChar"/>
    <w:uiPriority w:val="99"/>
    <w:rsid w:val="00EA531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A5312"/>
  </w:style>
  <w:style w:type="character" w:styleId="Odkaznakomentr">
    <w:name w:val="annotation reference"/>
    <w:uiPriority w:val="99"/>
    <w:semiHidden/>
    <w:rsid w:val="00885C0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885C08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885C08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85C0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885C08"/>
    <w:rPr>
      <w:b/>
      <w:sz w:val="20"/>
    </w:rPr>
  </w:style>
  <w:style w:type="paragraph" w:styleId="PredformtovanHTML">
    <w:name w:val="HTML Preformatted"/>
    <w:basedOn w:val="Normlny"/>
    <w:link w:val="PredformtovanHTMLChar"/>
    <w:uiPriority w:val="99"/>
    <w:semiHidden/>
    <w:rsid w:val="002250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locked/>
    <w:rsid w:val="002250A2"/>
    <w:rPr>
      <w:rFonts w:ascii="Courier New" w:hAnsi="Courier New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Čabrej</dc:creator>
  <cp:keywords/>
  <dc:description/>
  <cp:lastModifiedBy>Benova</cp:lastModifiedBy>
  <cp:revision>2</cp:revision>
  <dcterms:created xsi:type="dcterms:W3CDTF">2022-04-08T06:51:00Z</dcterms:created>
  <dcterms:modified xsi:type="dcterms:W3CDTF">2022-04-08T06:51:00Z</dcterms:modified>
</cp:coreProperties>
</file>