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E061A" w:rsidRDefault="00DD781A">
            <w:pPr>
              <w:ind w:right="43"/>
            </w:pPr>
            <w:r>
              <w:t xml:space="preserve">Žiadosť o zmenu v užívaní stavby podľa § 68 Stavebného zákona </w:t>
            </w:r>
          </w:p>
        </w:tc>
      </w:tr>
      <w:tr w:rsidR="00AE061A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0794" w:rsidRPr="00110794" w:rsidRDefault="00110794" w:rsidP="00110794">
            <w:pPr>
              <w:ind w:left="4" w:right="0"/>
              <w:jc w:val="left"/>
            </w:pPr>
            <w:r w:rsidRPr="00110794">
              <w:t>Stavebný úrad Mesto Banská Štiavnica</w:t>
            </w:r>
          </w:p>
          <w:p w:rsidR="00110794" w:rsidRPr="00110794" w:rsidRDefault="00110794" w:rsidP="00110794">
            <w:pPr>
              <w:ind w:left="4" w:right="0"/>
              <w:jc w:val="left"/>
            </w:pPr>
            <w:r w:rsidRPr="00110794">
              <w:t>Radničné námestie 1/1</w:t>
            </w:r>
          </w:p>
          <w:p w:rsidR="00AE061A" w:rsidRDefault="00110794" w:rsidP="00110794">
            <w:pPr>
              <w:ind w:left="4" w:right="0"/>
              <w:jc w:val="left"/>
            </w:pPr>
            <w:r w:rsidRPr="00110794">
              <w:t>969 01 Banská Štiavnica</w:t>
            </w:r>
          </w:p>
        </w:tc>
      </w:tr>
      <w:tr w:rsidR="00AE061A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3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</w:tbl>
    <w:p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110794"/>
    <w:rsid w:val="00355A05"/>
    <w:rsid w:val="009B14D8"/>
    <w:rsid w:val="00AE061A"/>
    <w:rsid w:val="00BC7226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Melichercik</cp:lastModifiedBy>
  <cp:revision>2</cp:revision>
  <dcterms:created xsi:type="dcterms:W3CDTF">2025-04-08T08:45:00Z</dcterms:created>
  <dcterms:modified xsi:type="dcterms:W3CDTF">2025-05-15T12:20:00Z</dcterms:modified>
</cp:coreProperties>
</file>